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D924C6" w14:textId="77777777" w:rsidR="000C795E" w:rsidRDefault="00695E8F">
      <w:pPr>
        <w:pStyle w:val="Title"/>
        <w:contextualSpacing w:val="0"/>
      </w:pPr>
      <w:r>
        <w:t>Operator Precedence Lab</w:t>
      </w:r>
    </w:p>
    <w:p w14:paraId="5E646CE3" w14:textId="77777777" w:rsidR="000C795E" w:rsidRDefault="00695E8F">
      <w:pPr>
        <w:pStyle w:val="Heading1"/>
        <w:contextualSpacing w:val="0"/>
      </w:pPr>
      <w:r>
        <w:t>Introduction</w:t>
      </w:r>
    </w:p>
    <w:p w14:paraId="4DB219B4" w14:textId="77777777" w:rsidR="000C795E" w:rsidRDefault="00695E8F">
      <w:pPr>
        <w:pStyle w:val="Normal1"/>
        <w:contextualSpacing w:val="0"/>
      </w:pPr>
      <w:r>
        <w:rPr>
          <w:b/>
        </w:rPr>
        <w:t>Order of operations (also known as operator precedence)</w:t>
      </w:r>
      <w:r>
        <w:t xml:space="preserve"> is a set of rules used to clarify the order in which procedures are performed in mathematical expressions.  Similarly, operator precedence exists within computer programming and varies from programming language to programming language.</w:t>
      </w:r>
    </w:p>
    <w:p w14:paraId="4490F50B" w14:textId="77777777" w:rsidR="000C795E" w:rsidRDefault="000C795E">
      <w:pPr>
        <w:pStyle w:val="Normal1"/>
        <w:contextualSpacing w:val="0"/>
      </w:pPr>
    </w:p>
    <w:p w14:paraId="08157AFF" w14:textId="77777777" w:rsidR="000C795E" w:rsidRDefault="00695E8F">
      <w:pPr>
        <w:pStyle w:val="Normal1"/>
        <w:contextualSpacing w:val="0"/>
      </w:pPr>
      <w:r>
        <w:t>Disregard or confusion about operator precedence has been the cause of many software malfunctions.  In these cases, the mathematical operators are performed in an order contrary to what the software developer predicted and thus return an incorrect value.  These errors can cause anything from the loss of hundreds of millions of dollars to forced rocket explosions.</w:t>
      </w:r>
    </w:p>
    <w:p w14:paraId="3B1C2D81" w14:textId="77777777" w:rsidR="000C795E" w:rsidRDefault="000C795E">
      <w:pPr>
        <w:pStyle w:val="Normal1"/>
        <w:contextualSpacing w:val="0"/>
      </w:pPr>
    </w:p>
    <w:p w14:paraId="430A6F6D" w14:textId="77777777" w:rsidR="000C795E" w:rsidRDefault="00695E8F">
      <w:pPr>
        <w:pStyle w:val="Normal1"/>
        <w:contextualSpacing w:val="0"/>
      </w:pPr>
      <w:r>
        <w:rPr>
          <w:rFonts w:ascii="Calibri" w:eastAsia="Calibri" w:hAnsi="Calibri" w:cs="Calibri"/>
          <w:b/>
          <w:color w:val="345A8A"/>
          <w:sz w:val="32"/>
        </w:rPr>
        <w:t>Review</w:t>
      </w:r>
      <w:r>
        <w:br/>
        <w:t xml:space="preserve">Below is a table outlining operator precedence in C++.  Operations listed at the top of the table have the highest precedence while operations listed at the bottom of the table have the lowest precedence.  The </w:t>
      </w:r>
      <w:r>
        <w:rPr>
          <w:b/>
        </w:rPr>
        <w:t>associativity</w:t>
      </w:r>
      <w:r>
        <w:t xml:space="preserve"> of operations refers to the order with which operations of the same precedence are performed.  In this table, operators in the same row have the same precedence.</w:t>
      </w:r>
    </w:p>
    <w:p w14:paraId="02617FF8" w14:textId="77777777" w:rsidR="000C795E" w:rsidRDefault="000C795E">
      <w:pPr>
        <w:pStyle w:val="Normal1"/>
        <w:contextualSpacing w:val="0"/>
      </w:pPr>
    </w:p>
    <w:tbl>
      <w:tblPr>
        <w:tblW w:w="885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548"/>
        <w:gridCol w:w="3727"/>
        <w:gridCol w:w="1943"/>
        <w:gridCol w:w="1638"/>
      </w:tblGrid>
      <w:tr w:rsidR="000C795E" w14:paraId="1D179CFA" w14:textId="77777777">
        <w:tc>
          <w:tcPr>
            <w:tcW w:w="1548" w:type="dxa"/>
            <w:tcMar>
              <w:top w:w="100" w:type="dxa"/>
              <w:left w:w="108" w:type="dxa"/>
              <w:bottom w:w="100" w:type="dxa"/>
              <w:right w:w="108" w:type="dxa"/>
            </w:tcMar>
          </w:tcPr>
          <w:p w14:paraId="7176F8A0" w14:textId="77777777" w:rsidR="000C795E" w:rsidRDefault="00695E8F">
            <w:pPr>
              <w:pStyle w:val="Normal1"/>
              <w:contextualSpacing w:val="0"/>
              <w:jc w:val="center"/>
            </w:pPr>
            <w:r>
              <w:rPr>
                <w:b/>
              </w:rPr>
              <w:t>Precedence</w:t>
            </w:r>
          </w:p>
        </w:tc>
        <w:tc>
          <w:tcPr>
            <w:tcW w:w="3727" w:type="dxa"/>
            <w:tcMar>
              <w:top w:w="100" w:type="dxa"/>
              <w:left w:w="108" w:type="dxa"/>
              <w:bottom w:w="100" w:type="dxa"/>
              <w:right w:w="108" w:type="dxa"/>
            </w:tcMar>
          </w:tcPr>
          <w:p w14:paraId="7C2D006B" w14:textId="77777777" w:rsidR="000C795E" w:rsidRDefault="00695E8F">
            <w:pPr>
              <w:pStyle w:val="Normal1"/>
              <w:contextualSpacing w:val="0"/>
              <w:jc w:val="center"/>
            </w:pPr>
            <w:r>
              <w:rPr>
                <w:b/>
              </w:rPr>
              <w:t>Operator</w:t>
            </w:r>
          </w:p>
        </w:tc>
        <w:tc>
          <w:tcPr>
            <w:tcW w:w="1943" w:type="dxa"/>
            <w:tcMar>
              <w:top w:w="100" w:type="dxa"/>
              <w:left w:w="108" w:type="dxa"/>
              <w:bottom w:w="100" w:type="dxa"/>
              <w:right w:w="108" w:type="dxa"/>
            </w:tcMar>
          </w:tcPr>
          <w:p w14:paraId="6576082C" w14:textId="77777777" w:rsidR="000C795E" w:rsidRDefault="00695E8F">
            <w:pPr>
              <w:pStyle w:val="Normal1"/>
              <w:contextualSpacing w:val="0"/>
              <w:jc w:val="center"/>
            </w:pPr>
            <w:r>
              <w:rPr>
                <w:b/>
              </w:rPr>
              <w:t>Symbol</w:t>
            </w:r>
          </w:p>
        </w:tc>
        <w:tc>
          <w:tcPr>
            <w:tcW w:w="1638" w:type="dxa"/>
            <w:tcMar>
              <w:top w:w="100" w:type="dxa"/>
              <w:left w:w="108" w:type="dxa"/>
              <w:bottom w:w="100" w:type="dxa"/>
              <w:right w:w="108" w:type="dxa"/>
            </w:tcMar>
          </w:tcPr>
          <w:p w14:paraId="7C247133" w14:textId="77777777" w:rsidR="000C795E" w:rsidRDefault="00695E8F">
            <w:pPr>
              <w:pStyle w:val="Normal1"/>
              <w:contextualSpacing w:val="0"/>
              <w:jc w:val="center"/>
            </w:pPr>
            <w:r>
              <w:rPr>
                <w:b/>
              </w:rPr>
              <w:t>Associativity</w:t>
            </w:r>
          </w:p>
        </w:tc>
      </w:tr>
      <w:tr w:rsidR="000C795E" w14:paraId="31861CC8" w14:textId="77777777">
        <w:tc>
          <w:tcPr>
            <w:tcW w:w="1548" w:type="dxa"/>
            <w:tcMar>
              <w:top w:w="100" w:type="dxa"/>
              <w:left w:w="108" w:type="dxa"/>
              <w:bottom w:w="100" w:type="dxa"/>
              <w:right w:w="108" w:type="dxa"/>
            </w:tcMar>
          </w:tcPr>
          <w:p w14:paraId="2DEDE894" w14:textId="77777777" w:rsidR="000C795E" w:rsidRDefault="00695E8F">
            <w:pPr>
              <w:pStyle w:val="Normal1"/>
              <w:contextualSpacing w:val="0"/>
              <w:jc w:val="center"/>
            </w:pPr>
            <w:r>
              <w:t>1</w:t>
            </w:r>
          </w:p>
        </w:tc>
        <w:tc>
          <w:tcPr>
            <w:tcW w:w="3727" w:type="dxa"/>
            <w:tcMar>
              <w:top w:w="100" w:type="dxa"/>
              <w:left w:w="108" w:type="dxa"/>
              <w:bottom w:w="100" w:type="dxa"/>
              <w:right w:w="108" w:type="dxa"/>
            </w:tcMar>
          </w:tcPr>
          <w:p w14:paraId="1B0053BA" w14:textId="77777777" w:rsidR="000C795E" w:rsidRDefault="00695E8F">
            <w:pPr>
              <w:pStyle w:val="Normal1"/>
              <w:contextualSpacing w:val="0"/>
            </w:pPr>
            <w:r>
              <w:t>Scope resolution</w:t>
            </w:r>
          </w:p>
        </w:tc>
        <w:tc>
          <w:tcPr>
            <w:tcW w:w="1943" w:type="dxa"/>
            <w:tcMar>
              <w:top w:w="100" w:type="dxa"/>
              <w:left w:w="108" w:type="dxa"/>
              <w:bottom w:w="100" w:type="dxa"/>
              <w:right w:w="108" w:type="dxa"/>
            </w:tcMar>
          </w:tcPr>
          <w:p w14:paraId="7698D7DD" w14:textId="77777777" w:rsidR="000C795E" w:rsidRDefault="00695E8F">
            <w:pPr>
              <w:pStyle w:val="Normal1"/>
              <w:contextualSpacing w:val="0"/>
            </w:pPr>
            <w:proofErr w:type="gramStart"/>
            <w:r>
              <w:t>::</w:t>
            </w:r>
            <w:proofErr w:type="gramEnd"/>
          </w:p>
        </w:tc>
        <w:tc>
          <w:tcPr>
            <w:tcW w:w="1638" w:type="dxa"/>
            <w:tcMar>
              <w:top w:w="100" w:type="dxa"/>
              <w:left w:w="108" w:type="dxa"/>
              <w:bottom w:w="100" w:type="dxa"/>
              <w:right w:w="108" w:type="dxa"/>
            </w:tcMar>
          </w:tcPr>
          <w:p w14:paraId="609E3C8F" w14:textId="77777777" w:rsidR="000C795E" w:rsidRDefault="00695E8F">
            <w:pPr>
              <w:pStyle w:val="Normal1"/>
              <w:contextualSpacing w:val="0"/>
            </w:pPr>
            <w:r>
              <w:t>Left to right</w:t>
            </w:r>
          </w:p>
        </w:tc>
      </w:tr>
      <w:tr w:rsidR="000C795E" w14:paraId="34FEE6CA" w14:textId="77777777">
        <w:tc>
          <w:tcPr>
            <w:tcW w:w="1548" w:type="dxa"/>
            <w:tcMar>
              <w:top w:w="100" w:type="dxa"/>
              <w:left w:w="108" w:type="dxa"/>
              <w:bottom w:w="100" w:type="dxa"/>
              <w:right w:w="108" w:type="dxa"/>
            </w:tcMar>
          </w:tcPr>
          <w:p w14:paraId="010AEE8A" w14:textId="77777777" w:rsidR="000C795E" w:rsidRDefault="00695E8F">
            <w:pPr>
              <w:pStyle w:val="Normal1"/>
              <w:contextualSpacing w:val="0"/>
              <w:jc w:val="center"/>
            </w:pPr>
            <w:r>
              <w:t>2</w:t>
            </w:r>
          </w:p>
        </w:tc>
        <w:tc>
          <w:tcPr>
            <w:tcW w:w="3727" w:type="dxa"/>
            <w:tcMar>
              <w:top w:w="100" w:type="dxa"/>
              <w:left w:w="108" w:type="dxa"/>
              <w:bottom w:w="100" w:type="dxa"/>
              <w:right w:w="108" w:type="dxa"/>
            </w:tcMar>
          </w:tcPr>
          <w:p w14:paraId="1B6DDB5C" w14:textId="77777777" w:rsidR="000C795E" w:rsidRDefault="00695E8F">
            <w:pPr>
              <w:pStyle w:val="Normal1"/>
              <w:contextualSpacing w:val="0"/>
            </w:pPr>
            <w:r>
              <w:t>Suffix/Postfix</w:t>
            </w:r>
          </w:p>
          <w:p w14:paraId="608506E0" w14:textId="77777777" w:rsidR="000C795E" w:rsidRDefault="00695E8F">
            <w:pPr>
              <w:pStyle w:val="Normal1"/>
              <w:contextualSpacing w:val="0"/>
            </w:pPr>
            <w:r>
              <w:t>Function Call</w:t>
            </w:r>
          </w:p>
          <w:p w14:paraId="6A65BC64" w14:textId="77777777" w:rsidR="000C795E" w:rsidRDefault="00695E8F">
            <w:pPr>
              <w:pStyle w:val="Normal1"/>
              <w:contextualSpacing w:val="0"/>
            </w:pPr>
            <w:r>
              <w:t>Array Subscripting</w:t>
            </w:r>
          </w:p>
          <w:p w14:paraId="5BF937F8" w14:textId="77777777" w:rsidR="000C795E" w:rsidRDefault="00695E8F">
            <w:pPr>
              <w:pStyle w:val="Normal1"/>
              <w:contextualSpacing w:val="0"/>
            </w:pPr>
            <w:r>
              <w:t>Element selection by reference</w:t>
            </w:r>
          </w:p>
          <w:p w14:paraId="02E517AA" w14:textId="77777777" w:rsidR="000C795E" w:rsidRDefault="00695E8F">
            <w:pPr>
              <w:pStyle w:val="Normal1"/>
              <w:contextualSpacing w:val="0"/>
            </w:pPr>
            <w:r>
              <w:t>Element selection through pointer</w:t>
            </w:r>
          </w:p>
        </w:tc>
        <w:tc>
          <w:tcPr>
            <w:tcW w:w="1943" w:type="dxa"/>
            <w:tcMar>
              <w:top w:w="100" w:type="dxa"/>
              <w:left w:w="108" w:type="dxa"/>
              <w:bottom w:w="100" w:type="dxa"/>
              <w:right w:w="108" w:type="dxa"/>
            </w:tcMar>
          </w:tcPr>
          <w:p w14:paraId="29C97DD2" w14:textId="77777777" w:rsidR="000C795E" w:rsidRDefault="00695E8F">
            <w:pPr>
              <w:pStyle w:val="Normal1"/>
              <w:contextualSpacing w:val="0"/>
            </w:pPr>
            <w:r>
              <w:t>++  --</w:t>
            </w:r>
          </w:p>
          <w:p w14:paraId="31ECA973" w14:textId="77777777" w:rsidR="000C795E" w:rsidRDefault="00695E8F">
            <w:pPr>
              <w:pStyle w:val="Normal1"/>
              <w:contextualSpacing w:val="0"/>
            </w:pPr>
            <w:r>
              <w:t>()</w:t>
            </w:r>
          </w:p>
          <w:p w14:paraId="5F2D682F" w14:textId="77777777" w:rsidR="000C795E" w:rsidRDefault="00695E8F">
            <w:pPr>
              <w:pStyle w:val="Normal1"/>
              <w:contextualSpacing w:val="0"/>
            </w:pPr>
            <w:r>
              <w:t>[]</w:t>
            </w:r>
          </w:p>
          <w:p w14:paraId="6C02B0E2" w14:textId="77777777" w:rsidR="000C795E" w:rsidRDefault="00695E8F">
            <w:pPr>
              <w:pStyle w:val="Normal1"/>
              <w:contextualSpacing w:val="0"/>
            </w:pPr>
            <w:r>
              <w:t>.</w:t>
            </w:r>
          </w:p>
          <w:p w14:paraId="3E48B7D3" w14:textId="77777777" w:rsidR="000C795E" w:rsidRDefault="00695E8F">
            <w:pPr>
              <w:pStyle w:val="Normal1"/>
              <w:contextualSpacing w:val="0"/>
            </w:pPr>
            <w:r>
              <w:t>-&gt;</w:t>
            </w:r>
          </w:p>
        </w:tc>
        <w:tc>
          <w:tcPr>
            <w:tcW w:w="1638" w:type="dxa"/>
            <w:tcMar>
              <w:top w:w="100" w:type="dxa"/>
              <w:left w:w="108" w:type="dxa"/>
              <w:bottom w:w="100" w:type="dxa"/>
              <w:right w:w="108" w:type="dxa"/>
            </w:tcMar>
          </w:tcPr>
          <w:p w14:paraId="06C0FEE2" w14:textId="77777777" w:rsidR="000C795E" w:rsidRDefault="000C795E">
            <w:pPr>
              <w:pStyle w:val="Normal1"/>
              <w:contextualSpacing w:val="0"/>
            </w:pPr>
          </w:p>
        </w:tc>
      </w:tr>
      <w:tr w:rsidR="000C795E" w14:paraId="032AF3FB" w14:textId="77777777">
        <w:tc>
          <w:tcPr>
            <w:tcW w:w="1548" w:type="dxa"/>
            <w:tcMar>
              <w:top w:w="100" w:type="dxa"/>
              <w:left w:w="108" w:type="dxa"/>
              <w:bottom w:w="100" w:type="dxa"/>
              <w:right w:w="108" w:type="dxa"/>
            </w:tcMar>
          </w:tcPr>
          <w:p w14:paraId="31E8A02F" w14:textId="77777777" w:rsidR="000C795E" w:rsidRDefault="00695E8F">
            <w:pPr>
              <w:pStyle w:val="Normal1"/>
              <w:contextualSpacing w:val="0"/>
              <w:jc w:val="center"/>
            </w:pPr>
            <w:r>
              <w:t>3</w:t>
            </w:r>
          </w:p>
        </w:tc>
        <w:tc>
          <w:tcPr>
            <w:tcW w:w="3727" w:type="dxa"/>
            <w:tcMar>
              <w:top w:w="100" w:type="dxa"/>
              <w:left w:w="108" w:type="dxa"/>
              <w:bottom w:w="100" w:type="dxa"/>
              <w:right w:w="108" w:type="dxa"/>
            </w:tcMar>
          </w:tcPr>
          <w:p w14:paraId="44560BE2" w14:textId="77777777" w:rsidR="000C795E" w:rsidRDefault="00695E8F">
            <w:pPr>
              <w:pStyle w:val="Normal1"/>
              <w:contextualSpacing w:val="0"/>
            </w:pPr>
            <w:r>
              <w:t>Prefix</w:t>
            </w:r>
          </w:p>
          <w:p w14:paraId="3412AAA7" w14:textId="77777777" w:rsidR="000C795E" w:rsidRDefault="00695E8F">
            <w:pPr>
              <w:pStyle w:val="Normal1"/>
              <w:contextualSpacing w:val="0"/>
            </w:pPr>
            <w:r>
              <w:t>Unary</w:t>
            </w:r>
          </w:p>
          <w:p w14:paraId="4B29A26F" w14:textId="77777777" w:rsidR="000C795E" w:rsidRDefault="00695E8F">
            <w:pPr>
              <w:pStyle w:val="Normal1"/>
              <w:contextualSpacing w:val="0"/>
            </w:pPr>
            <w:r>
              <w:t>Logical NOT and bitwise NOT</w:t>
            </w:r>
          </w:p>
          <w:p w14:paraId="17494708" w14:textId="77777777" w:rsidR="000C795E" w:rsidRDefault="00695E8F">
            <w:pPr>
              <w:pStyle w:val="Normal1"/>
              <w:contextualSpacing w:val="0"/>
            </w:pPr>
            <w:r>
              <w:t>Type cast</w:t>
            </w:r>
          </w:p>
          <w:p w14:paraId="7136B50D" w14:textId="77777777" w:rsidR="000C795E" w:rsidRDefault="00695E8F">
            <w:pPr>
              <w:pStyle w:val="Normal1"/>
              <w:contextualSpacing w:val="0"/>
            </w:pPr>
            <w:r>
              <w:t>Indirection (dereference)</w:t>
            </w:r>
          </w:p>
          <w:p w14:paraId="5ACCA7EF" w14:textId="77777777" w:rsidR="000C795E" w:rsidRDefault="00695E8F">
            <w:pPr>
              <w:pStyle w:val="Normal1"/>
              <w:contextualSpacing w:val="0"/>
            </w:pPr>
            <w:r>
              <w:t>Address-of</w:t>
            </w:r>
          </w:p>
          <w:p w14:paraId="78537189" w14:textId="77777777" w:rsidR="000C795E" w:rsidRDefault="00695E8F">
            <w:pPr>
              <w:pStyle w:val="Normal1"/>
              <w:contextualSpacing w:val="0"/>
            </w:pPr>
            <w:r>
              <w:t>Size-of</w:t>
            </w:r>
          </w:p>
          <w:p w14:paraId="34377C52" w14:textId="77777777" w:rsidR="000C795E" w:rsidRDefault="00695E8F">
            <w:pPr>
              <w:pStyle w:val="Normal1"/>
              <w:contextualSpacing w:val="0"/>
            </w:pPr>
            <w:r>
              <w:t>Dynamic memory allocation</w:t>
            </w:r>
          </w:p>
          <w:p w14:paraId="4FA930D4" w14:textId="77777777" w:rsidR="000C795E" w:rsidRDefault="00695E8F">
            <w:pPr>
              <w:pStyle w:val="Normal1"/>
              <w:contextualSpacing w:val="0"/>
            </w:pPr>
            <w:r>
              <w:t xml:space="preserve">Dynamic memory </w:t>
            </w:r>
            <w:proofErr w:type="spellStart"/>
            <w:r>
              <w:t>deallocation</w:t>
            </w:r>
            <w:proofErr w:type="spellEnd"/>
          </w:p>
        </w:tc>
        <w:tc>
          <w:tcPr>
            <w:tcW w:w="1943" w:type="dxa"/>
            <w:tcMar>
              <w:top w:w="100" w:type="dxa"/>
              <w:left w:w="108" w:type="dxa"/>
              <w:bottom w:w="100" w:type="dxa"/>
              <w:right w:w="108" w:type="dxa"/>
            </w:tcMar>
          </w:tcPr>
          <w:p w14:paraId="28C30318" w14:textId="77777777" w:rsidR="000C795E" w:rsidRDefault="00695E8F">
            <w:pPr>
              <w:pStyle w:val="Normal1"/>
              <w:contextualSpacing w:val="0"/>
            </w:pPr>
            <w:r>
              <w:t>++  --</w:t>
            </w:r>
          </w:p>
          <w:p w14:paraId="5C5A6D88" w14:textId="77777777" w:rsidR="000C795E" w:rsidRDefault="00695E8F">
            <w:pPr>
              <w:pStyle w:val="Normal1"/>
              <w:contextualSpacing w:val="0"/>
            </w:pPr>
            <w:r>
              <w:t>+  -</w:t>
            </w:r>
          </w:p>
          <w:p w14:paraId="1428F4FE" w14:textId="77777777" w:rsidR="000C795E" w:rsidRDefault="00695E8F">
            <w:pPr>
              <w:pStyle w:val="Normal1"/>
              <w:contextualSpacing w:val="0"/>
            </w:pPr>
            <w:r>
              <w:t>!  ~</w:t>
            </w:r>
          </w:p>
          <w:p w14:paraId="024B6E0C" w14:textId="77777777" w:rsidR="000C795E" w:rsidRDefault="00695E8F">
            <w:pPr>
              <w:pStyle w:val="Normal1"/>
              <w:contextualSpacing w:val="0"/>
            </w:pPr>
            <w:r>
              <w:t>(</w:t>
            </w:r>
            <w:proofErr w:type="gramStart"/>
            <w:r>
              <w:t>type</w:t>
            </w:r>
            <w:proofErr w:type="gramEnd"/>
            <w:r>
              <w:t>)</w:t>
            </w:r>
          </w:p>
          <w:p w14:paraId="22C97790" w14:textId="77777777" w:rsidR="000C795E" w:rsidRDefault="00695E8F">
            <w:pPr>
              <w:pStyle w:val="Normal1"/>
              <w:contextualSpacing w:val="0"/>
            </w:pPr>
            <w:r>
              <w:t>*</w:t>
            </w:r>
          </w:p>
          <w:p w14:paraId="25FC8172" w14:textId="77777777" w:rsidR="000C795E" w:rsidRDefault="00695E8F">
            <w:pPr>
              <w:pStyle w:val="Normal1"/>
              <w:contextualSpacing w:val="0"/>
            </w:pPr>
            <w:r>
              <w:t>&amp;</w:t>
            </w:r>
          </w:p>
          <w:p w14:paraId="62FEAA62" w14:textId="77777777" w:rsidR="000C795E" w:rsidRDefault="00695E8F">
            <w:pPr>
              <w:pStyle w:val="Normal1"/>
              <w:contextualSpacing w:val="0"/>
            </w:pPr>
            <w:proofErr w:type="spellStart"/>
            <w:proofErr w:type="gramStart"/>
            <w:r>
              <w:t>sizeof</w:t>
            </w:r>
            <w:proofErr w:type="spellEnd"/>
            <w:proofErr w:type="gramEnd"/>
          </w:p>
          <w:p w14:paraId="5EDB65BD" w14:textId="77777777" w:rsidR="000C795E" w:rsidRDefault="00695E8F">
            <w:pPr>
              <w:pStyle w:val="Normal1"/>
              <w:contextualSpacing w:val="0"/>
            </w:pPr>
            <w:proofErr w:type="gramStart"/>
            <w:r>
              <w:t>new</w:t>
            </w:r>
            <w:proofErr w:type="gramEnd"/>
            <w:r>
              <w:t>, new[]</w:t>
            </w:r>
          </w:p>
          <w:p w14:paraId="21DAF255" w14:textId="77777777" w:rsidR="000C795E" w:rsidRDefault="00695E8F">
            <w:pPr>
              <w:pStyle w:val="Normal1"/>
              <w:contextualSpacing w:val="0"/>
            </w:pPr>
            <w:proofErr w:type="gramStart"/>
            <w:r>
              <w:t>delete</w:t>
            </w:r>
            <w:proofErr w:type="gramEnd"/>
            <w:r>
              <w:t>, delete[]</w:t>
            </w:r>
          </w:p>
        </w:tc>
        <w:tc>
          <w:tcPr>
            <w:tcW w:w="1638" w:type="dxa"/>
            <w:tcMar>
              <w:top w:w="100" w:type="dxa"/>
              <w:left w:w="108" w:type="dxa"/>
              <w:bottom w:w="100" w:type="dxa"/>
              <w:right w:w="108" w:type="dxa"/>
            </w:tcMar>
          </w:tcPr>
          <w:p w14:paraId="678F6538" w14:textId="77777777" w:rsidR="000C795E" w:rsidRDefault="00695E8F">
            <w:pPr>
              <w:pStyle w:val="Normal1"/>
              <w:contextualSpacing w:val="0"/>
            </w:pPr>
            <w:r>
              <w:t>Right to left</w:t>
            </w:r>
          </w:p>
        </w:tc>
      </w:tr>
      <w:tr w:rsidR="000C795E" w14:paraId="2CB87DD6" w14:textId="77777777">
        <w:tc>
          <w:tcPr>
            <w:tcW w:w="1548" w:type="dxa"/>
            <w:tcMar>
              <w:top w:w="100" w:type="dxa"/>
              <w:left w:w="108" w:type="dxa"/>
              <w:bottom w:w="100" w:type="dxa"/>
              <w:right w:w="108" w:type="dxa"/>
            </w:tcMar>
          </w:tcPr>
          <w:p w14:paraId="21DEA779" w14:textId="77777777" w:rsidR="000C795E" w:rsidRDefault="00695E8F">
            <w:pPr>
              <w:pStyle w:val="Normal1"/>
              <w:contextualSpacing w:val="0"/>
              <w:jc w:val="center"/>
            </w:pPr>
            <w:r>
              <w:t>4</w:t>
            </w:r>
          </w:p>
        </w:tc>
        <w:tc>
          <w:tcPr>
            <w:tcW w:w="3727" w:type="dxa"/>
            <w:tcMar>
              <w:top w:w="100" w:type="dxa"/>
              <w:left w:w="108" w:type="dxa"/>
              <w:bottom w:w="100" w:type="dxa"/>
              <w:right w:w="108" w:type="dxa"/>
            </w:tcMar>
          </w:tcPr>
          <w:p w14:paraId="75CB84C7" w14:textId="77777777" w:rsidR="000C795E" w:rsidRDefault="00695E8F">
            <w:pPr>
              <w:pStyle w:val="Normal1"/>
              <w:contextualSpacing w:val="0"/>
            </w:pPr>
            <w:r>
              <w:t>Pointer to member</w:t>
            </w:r>
          </w:p>
        </w:tc>
        <w:tc>
          <w:tcPr>
            <w:tcW w:w="1943" w:type="dxa"/>
            <w:tcMar>
              <w:top w:w="100" w:type="dxa"/>
              <w:left w:w="108" w:type="dxa"/>
              <w:bottom w:w="100" w:type="dxa"/>
              <w:right w:w="108" w:type="dxa"/>
            </w:tcMar>
          </w:tcPr>
          <w:p w14:paraId="1BB1C380" w14:textId="77777777" w:rsidR="000C795E" w:rsidRDefault="00695E8F">
            <w:pPr>
              <w:pStyle w:val="Normal1"/>
              <w:contextualSpacing w:val="0"/>
            </w:pPr>
            <w:proofErr w:type="gramStart"/>
            <w:r>
              <w:t>.*</w:t>
            </w:r>
            <w:proofErr w:type="gramEnd"/>
            <w:r>
              <w:t xml:space="preserve">   -&gt;*</w:t>
            </w:r>
          </w:p>
        </w:tc>
        <w:tc>
          <w:tcPr>
            <w:tcW w:w="1638" w:type="dxa"/>
            <w:tcMar>
              <w:top w:w="100" w:type="dxa"/>
              <w:left w:w="108" w:type="dxa"/>
              <w:bottom w:w="100" w:type="dxa"/>
              <w:right w:w="108" w:type="dxa"/>
            </w:tcMar>
          </w:tcPr>
          <w:p w14:paraId="0DA5CD0F" w14:textId="77777777" w:rsidR="000C795E" w:rsidRDefault="00695E8F">
            <w:pPr>
              <w:pStyle w:val="Normal1"/>
              <w:contextualSpacing w:val="0"/>
            </w:pPr>
            <w:r>
              <w:t>Left to right</w:t>
            </w:r>
          </w:p>
        </w:tc>
      </w:tr>
      <w:tr w:rsidR="000C795E" w14:paraId="52E86234" w14:textId="77777777">
        <w:tc>
          <w:tcPr>
            <w:tcW w:w="1548" w:type="dxa"/>
            <w:tcMar>
              <w:top w:w="100" w:type="dxa"/>
              <w:left w:w="108" w:type="dxa"/>
              <w:bottom w:w="100" w:type="dxa"/>
              <w:right w:w="108" w:type="dxa"/>
            </w:tcMar>
          </w:tcPr>
          <w:p w14:paraId="3CC035DC" w14:textId="77777777" w:rsidR="000C795E" w:rsidRDefault="00695E8F">
            <w:pPr>
              <w:pStyle w:val="Normal1"/>
              <w:contextualSpacing w:val="0"/>
              <w:jc w:val="center"/>
            </w:pPr>
            <w:r>
              <w:lastRenderedPageBreak/>
              <w:t>5</w:t>
            </w:r>
          </w:p>
        </w:tc>
        <w:tc>
          <w:tcPr>
            <w:tcW w:w="3727" w:type="dxa"/>
            <w:tcMar>
              <w:top w:w="100" w:type="dxa"/>
              <w:left w:w="108" w:type="dxa"/>
              <w:bottom w:w="100" w:type="dxa"/>
              <w:right w:w="108" w:type="dxa"/>
            </w:tcMar>
          </w:tcPr>
          <w:p w14:paraId="34DF1ED3" w14:textId="77777777" w:rsidR="000C795E" w:rsidRDefault="00695E8F">
            <w:pPr>
              <w:pStyle w:val="Normal1"/>
              <w:contextualSpacing w:val="0"/>
            </w:pPr>
            <w:r>
              <w:t>Multiplication, division, remainder</w:t>
            </w:r>
          </w:p>
        </w:tc>
        <w:tc>
          <w:tcPr>
            <w:tcW w:w="1943" w:type="dxa"/>
            <w:tcMar>
              <w:top w:w="100" w:type="dxa"/>
              <w:left w:w="108" w:type="dxa"/>
              <w:bottom w:w="100" w:type="dxa"/>
              <w:right w:w="108" w:type="dxa"/>
            </w:tcMar>
          </w:tcPr>
          <w:p w14:paraId="6EAE5FB0" w14:textId="77777777" w:rsidR="000C795E" w:rsidRDefault="00695E8F">
            <w:pPr>
              <w:pStyle w:val="Normal1"/>
              <w:contextualSpacing w:val="0"/>
            </w:pPr>
            <w:r>
              <w:t>*   /   %</w:t>
            </w:r>
          </w:p>
        </w:tc>
        <w:tc>
          <w:tcPr>
            <w:tcW w:w="1638" w:type="dxa"/>
            <w:tcMar>
              <w:top w:w="100" w:type="dxa"/>
              <w:left w:w="108" w:type="dxa"/>
              <w:bottom w:w="100" w:type="dxa"/>
              <w:right w:w="108" w:type="dxa"/>
            </w:tcMar>
          </w:tcPr>
          <w:p w14:paraId="3299D761" w14:textId="77777777" w:rsidR="000C795E" w:rsidRDefault="000C795E">
            <w:pPr>
              <w:pStyle w:val="Normal1"/>
              <w:contextualSpacing w:val="0"/>
            </w:pPr>
          </w:p>
        </w:tc>
      </w:tr>
      <w:tr w:rsidR="000C795E" w14:paraId="6C2E2452" w14:textId="77777777">
        <w:tc>
          <w:tcPr>
            <w:tcW w:w="1548" w:type="dxa"/>
            <w:tcMar>
              <w:top w:w="100" w:type="dxa"/>
              <w:left w:w="108" w:type="dxa"/>
              <w:bottom w:w="100" w:type="dxa"/>
              <w:right w:w="108" w:type="dxa"/>
            </w:tcMar>
          </w:tcPr>
          <w:p w14:paraId="380C470C" w14:textId="77777777" w:rsidR="000C795E" w:rsidRDefault="00695E8F">
            <w:pPr>
              <w:pStyle w:val="Normal1"/>
              <w:contextualSpacing w:val="0"/>
              <w:jc w:val="center"/>
            </w:pPr>
            <w:r>
              <w:t>6</w:t>
            </w:r>
          </w:p>
        </w:tc>
        <w:tc>
          <w:tcPr>
            <w:tcW w:w="3727" w:type="dxa"/>
            <w:tcMar>
              <w:top w:w="100" w:type="dxa"/>
              <w:left w:w="108" w:type="dxa"/>
              <w:bottom w:w="100" w:type="dxa"/>
              <w:right w:w="108" w:type="dxa"/>
            </w:tcMar>
          </w:tcPr>
          <w:p w14:paraId="4A0E6F40" w14:textId="77777777" w:rsidR="000C795E" w:rsidRDefault="00695E8F">
            <w:pPr>
              <w:pStyle w:val="Normal1"/>
              <w:contextualSpacing w:val="0"/>
            </w:pPr>
            <w:r>
              <w:t>Addition, subtraction</w:t>
            </w:r>
          </w:p>
        </w:tc>
        <w:tc>
          <w:tcPr>
            <w:tcW w:w="1943" w:type="dxa"/>
            <w:tcMar>
              <w:top w:w="100" w:type="dxa"/>
              <w:left w:w="108" w:type="dxa"/>
              <w:bottom w:w="100" w:type="dxa"/>
              <w:right w:w="108" w:type="dxa"/>
            </w:tcMar>
          </w:tcPr>
          <w:p w14:paraId="26CEC690" w14:textId="77777777" w:rsidR="000C795E" w:rsidRDefault="00695E8F">
            <w:pPr>
              <w:pStyle w:val="Normal1"/>
              <w:contextualSpacing w:val="0"/>
            </w:pPr>
            <w:r>
              <w:t>+   -</w:t>
            </w:r>
          </w:p>
        </w:tc>
        <w:tc>
          <w:tcPr>
            <w:tcW w:w="1638" w:type="dxa"/>
            <w:tcMar>
              <w:top w:w="100" w:type="dxa"/>
              <w:left w:w="108" w:type="dxa"/>
              <w:bottom w:w="100" w:type="dxa"/>
              <w:right w:w="108" w:type="dxa"/>
            </w:tcMar>
          </w:tcPr>
          <w:p w14:paraId="65A453C2" w14:textId="77777777" w:rsidR="000C795E" w:rsidRDefault="000C795E">
            <w:pPr>
              <w:pStyle w:val="Normal1"/>
              <w:contextualSpacing w:val="0"/>
            </w:pPr>
          </w:p>
        </w:tc>
      </w:tr>
      <w:tr w:rsidR="000C795E" w14:paraId="423AF6F5" w14:textId="77777777">
        <w:tc>
          <w:tcPr>
            <w:tcW w:w="1548" w:type="dxa"/>
            <w:tcMar>
              <w:top w:w="100" w:type="dxa"/>
              <w:left w:w="108" w:type="dxa"/>
              <w:bottom w:w="100" w:type="dxa"/>
              <w:right w:w="108" w:type="dxa"/>
            </w:tcMar>
          </w:tcPr>
          <w:p w14:paraId="41345EBE" w14:textId="77777777" w:rsidR="000C795E" w:rsidRDefault="00695E8F">
            <w:pPr>
              <w:pStyle w:val="Normal1"/>
              <w:contextualSpacing w:val="0"/>
              <w:jc w:val="center"/>
            </w:pPr>
            <w:r>
              <w:t>7</w:t>
            </w:r>
          </w:p>
        </w:tc>
        <w:tc>
          <w:tcPr>
            <w:tcW w:w="3727" w:type="dxa"/>
            <w:tcMar>
              <w:top w:w="100" w:type="dxa"/>
              <w:left w:w="108" w:type="dxa"/>
              <w:bottom w:w="100" w:type="dxa"/>
              <w:right w:w="108" w:type="dxa"/>
            </w:tcMar>
          </w:tcPr>
          <w:p w14:paraId="112369BB" w14:textId="77777777" w:rsidR="000C795E" w:rsidRDefault="00695E8F">
            <w:pPr>
              <w:pStyle w:val="Normal1"/>
              <w:contextualSpacing w:val="0"/>
            </w:pPr>
            <w:r>
              <w:t>Bitwise left shift and bitwise right shift</w:t>
            </w:r>
          </w:p>
        </w:tc>
        <w:tc>
          <w:tcPr>
            <w:tcW w:w="1943" w:type="dxa"/>
            <w:tcMar>
              <w:top w:w="100" w:type="dxa"/>
              <w:left w:w="108" w:type="dxa"/>
              <w:bottom w:w="100" w:type="dxa"/>
              <w:right w:w="108" w:type="dxa"/>
            </w:tcMar>
          </w:tcPr>
          <w:p w14:paraId="169BE215" w14:textId="77777777" w:rsidR="000C795E" w:rsidRDefault="00695E8F">
            <w:pPr>
              <w:pStyle w:val="Normal1"/>
              <w:contextualSpacing w:val="0"/>
            </w:pPr>
            <w:r>
              <w:t>&lt;&lt;   &gt;&gt;</w:t>
            </w:r>
          </w:p>
        </w:tc>
        <w:tc>
          <w:tcPr>
            <w:tcW w:w="1638" w:type="dxa"/>
            <w:tcMar>
              <w:top w:w="100" w:type="dxa"/>
              <w:left w:w="108" w:type="dxa"/>
              <w:bottom w:w="100" w:type="dxa"/>
              <w:right w:w="108" w:type="dxa"/>
            </w:tcMar>
          </w:tcPr>
          <w:p w14:paraId="753D0D7A" w14:textId="77777777" w:rsidR="000C795E" w:rsidRDefault="000C795E">
            <w:pPr>
              <w:pStyle w:val="Normal1"/>
              <w:contextualSpacing w:val="0"/>
            </w:pPr>
          </w:p>
        </w:tc>
      </w:tr>
      <w:tr w:rsidR="000C795E" w14:paraId="1BAA6EC6" w14:textId="77777777">
        <w:tc>
          <w:tcPr>
            <w:tcW w:w="1548" w:type="dxa"/>
            <w:tcMar>
              <w:top w:w="100" w:type="dxa"/>
              <w:left w:w="108" w:type="dxa"/>
              <w:bottom w:w="100" w:type="dxa"/>
              <w:right w:w="108" w:type="dxa"/>
            </w:tcMar>
          </w:tcPr>
          <w:p w14:paraId="6B20F5BC" w14:textId="77777777" w:rsidR="000C795E" w:rsidRDefault="00695E8F">
            <w:pPr>
              <w:pStyle w:val="Normal1"/>
              <w:contextualSpacing w:val="0"/>
              <w:jc w:val="center"/>
            </w:pPr>
            <w:r>
              <w:t>8</w:t>
            </w:r>
          </w:p>
        </w:tc>
        <w:tc>
          <w:tcPr>
            <w:tcW w:w="3727" w:type="dxa"/>
            <w:tcMar>
              <w:top w:w="100" w:type="dxa"/>
              <w:left w:w="108" w:type="dxa"/>
              <w:bottom w:w="100" w:type="dxa"/>
              <w:right w:w="108" w:type="dxa"/>
            </w:tcMar>
          </w:tcPr>
          <w:p w14:paraId="6A801A3E" w14:textId="77777777" w:rsidR="000C795E" w:rsidRDefault="00695E8F">
            <w:pPr>
              <w:pStyle w:val="Normal1"/>
              <w:contextualSpacing w:val="0"/>
            </w:pPr>
            <w:r>
              <w:t>Relational Operators</w:t>
            </w:r>
          </w:p>
        </w:tc>
        <w:tc>
          <w:tcPr>
            <w:tcW w:w="1943" w:type="dxa"/>
            <w:tcMar>
              <w:top w:w="100" w:type="dxa"/>
              <w:left w:w="108" w:type="dxa"/>
              <w:bottom w:w="100" w:type="dxa"/>
              <w:right w:w="108" w:type="dxa"/>
            </w:tcMar>
          </w:tcPr>
          <w:p w14:paraId="4F7B9A8F" w14:textId="77777777" w:rsidR="000C795E" w:rsidRDefault="00695E8F">
            <w:pPr>
              <w:pStyle w:val="Normal1"/>
              <w:contextualSpacing w:val="0"/>
            </w:pPr>
            <w:r>
              <w:t>&lt;   &lt;=   &gt;   &gt;=</w:t>
            </w:r>
          </w:p>
        </w:tc>
        <w:tc>
          <w:tcPr>
            <w:tcW w:w="1638" w:type="dxa"/>
            <w:tcMar>
              <w:top w:w="100" w:type="dxa"/>
              <w:left w:w="108" w:type="dxa"/>
              <w:bottom w:w="100" w:type="dxa"/>
              <w:right w:w="108" w:type="dxa"/>
            </w:tcMar>
          </w:tcPr>
          <w:p w14:paraId="53E53837" w14:textId="77777777" w:rsidR="000C795E" w:rsidRDefault="000C795E">
            <w:pPr>
              <w:pStyle w:val="Normal1"/>
              <w:contextualSpacing w:val="0"/>
            </w:pPr>
          </w:p>
        </w:tc>
      </w:tr>
      <w:tr w:rsidR="000C795E" w14:paraId="6FAE739E" w14:textId="77777777">
        <w:tc>
          <w:tcPr>
            <w:tcW w:w="1548" w:type="dxa"/>
            <w:tcMar>
              <w:top w:w="100" w:type="dxa"/>
              <w:left w:w="108" w:type="dxa"/>
              <w:bottom w:w="100" w:type="dxa"/>
              <w:right w:w="108" w:type="dxa"/>
            </w:tcMar>
          </w:tcPr>
          <w:p w14:paraId="74685EC5" w14:textId="77777777" w:rsidR="000C795E" w:rsidRDefault="00695E8F">
            <w:pPr>
              <w:pStyle w:val="Normal1"/>
              <w:contextualSpacing w:val="0"/>
              <w:jc w:val="center"/>
            </w:pPr>
            <w:r>
              <w:t>9</w:t>
            </w:r>
          </w:p>
        </w:tc>
        <w:tc>
          <w:tcPr>
            <w:tcW w:w="3727" w:type="dxa"/>
            <w:tcMar>
              <w:top w:w="100" w:type="dxa"/>
              <w:left w:w="108" w:type="dxa"/>
              <w:bottom w:w="100" w:type="dxa"/>
              <w:right w:w="108" w:type="dxa"/>
            </w:tcMar>
          </w:tcPr>
          <w:p w14:paraId="63089849" w14:textId="77777777" w:rsidR="000C795E" w:rsidRDefault="00695E8F">
            <w:pPr>
              <w:pStyle w:val="Normal1"/>
              <w:contextualSpacing w:val="0"/>
            </w:pPr>
            <w:r>
              <w:t>Equality</w:t>
            </w:r>
          </w:p>
        </w:tc>
        <w:tc>
          <w:tcPr>
            <w:tcW w:w="1943" w:type="dxa"/>
            <w:tcMar>
              <w:top w:w="100" w:type="dxa"/>
              <w:left w:w="108" w:type="dxa"/>
              <w:bottom w:w="100" w:type="dxa"/>
              <w:right w:w="108" w:type="dxa"/>
            </w:tcMar>
          </w:tcPr>
          <w:p w14:paraId="5BC717F0" w14:textId="77777777" w:rsidR="000C795E" w:rsidRDefault="00695E8F">
            <w:pPr>
              <w:pStyle w:val="Normal1"/>
              <w:contextualSpacing w:val="0"/>
            </w:pPr>
            <w:r>
              <w:t>=</w:t>
            </w:r>
            <w:proofErr w:type="gramStart"/>
            <w:r>
              <w:t>=   !=</w:t>
            </w:r>
            <w:proofErr w:type="gramEnd"/>
          </w:p>
        </w:tc>
        <w:tc>
          <w:tcPr>
            <w:tcW w:w="1638" w:type="dxa"/>
            <w:tcMar>
              <w:top w:w="100" w:type="dxa"/>
              <w:left w:w="108" w:type="dxa"/>
              <w:bottom w:w="100" w:type="dxa"/>
              <w:right w:w="108" w:type="dxa"/>
            </w:tcMar>
          </w:tcPr>
          <w:p w14:paraId="7FEE2FD8" w14:textId="77777777" w:rsidR="000C795E" w:rsidRDefault="000C795E">
            <w:pPr>
              <w:pStyle w:val="Normal1"/>
              <w:contextualSpacing w:val="0"/>
            </w:pPr>
          </w:p>
        </w:tc>
      </w:tr>
      <w:tr w:rsidR="000C795E" w14:paraId="308D7461" w14:textId="77777777">
        <w:tc>
          <w:tcPr>
            <w:tcW w:w="1548" w:type="dxa"/>
            <w:tcMar>
              <w:top w:w="100" w:type="dxa"/>
              <w:left w:w="108" w:type="dxa"/>
              <w:bottom w:w="100" w:type="dxa"/>
              <w:right w:w="108" w:type="dxa"/>
            </w:tcMar>
          </w:tcPr>
          <w:p w14:paraId="129661DF" w14:textId="77777777" w:rsidR="000C795E" w:rsidRDefault="00695E8F">
            <w:pPr>
              <w:pStyle w:val="Normal1"/>
              <w:contextualSpacing w:val="0"/>
              <w:jc w:val="center"/>
            </w:pPr>
            <w:r>
              <w:t>10</w:t>
            </w:r>
          </w:p>
        </w:tc>
        <w:tc>
          <w:tcPr>
            <w:tcW w:w="3727" w:type="dxa"/>
            <w:tcMar>
              <w:top w:w="100" w:type="dxa"/>
              <w:left w:w="108" w:type="dxa"/>
              <w:bottom w:w="100" w:type="dxa"/>
              <w:right w:w="108" w:type="dxa"/>
            </w:tcMar>
          </w:tcPr>
          <w:p w14:paraId="2E356A06" w14:textId="77777777" w:rsidR="000C795E" w:rsidRDefault="00695E8F">
            <w:pPr>
              <w:pStyle w:val="Normal1"/>
              <w:contextualSpacing w:val="0"/>
            </w:pPr>
            <w:r>
              <w:t>Bitwise AND</w:t>
            </w:r>
          </w:p>
        </w:tc>
        <w:tc>
          <w:tcPr>
            <w:tcW w:w="1943" w:type="dxa"/>
            <w:tcMar>
              <w:top w:w="100" w:type="dxa"/>
              <w:left w:w="108" w:type="dxa"/>
              <w:bottom w:w="100" w:type="dxa"/>
              <w:right w:w="108" w:type="dxa"/>
            </w:tcMar>
          </w:tcPr>
          <w:p w14:paraId="523142FE" w14:textId="77777777" w:rsidR="000C795E" w:rsidRDefault="00695E8F">
            <w:pPr>
              <w:pStyle w:val="Normal1"/>
              <w:contextualSpacing w:val="0"/>
            </w:pPr>
            <w:r>
              <w:t>&amp;</w:t>
            </w:r>
          </w:p>
        </w:tc>
        <w:tc>
          <w:tcPr>
            <w:tcW w:w="1638" w:type="dxa"/>
            <w:tcMar>
              <w:top w:w="100" w:type="dxa"/>
              <w:left w:w="108" w:type="dxa"/>
              <w:bottom w:w="100" w:type="dxa"/>
              <w:right w:w="108" w:type="dxa"/>
            </w:tcMar>
          </w:tcPr>
          <w:p w14:paraId="46E3E9CF" w14:textId="77777777" w:rsidR="000C795E" w:rsidRDefault="000C795E">
            <w:pPr>
              <w:pStyle w:val="Normal1"/>
              <w:contextualSpacing w:val="0"/>
            </w:pPr>
          </w:p>
        </w:tc>
      </w:tr>
      <w:tr w:rsidR="000C795E" w14:paraId="6AA5EAF7" w14:textId="77777777">
        <w:tc>
          <w:tcPr>
            <w:tcW w:w="1548" w:type="dxa"/>
            <w:tcMar>
              <w:top w:w="100" w:type="dxa"/>
              <w:left w:w="108" w:type="dxa"/>
              <w:bottom w:w="100" w:type="dxa"/>
              <w:right w:w="108" w:type="dxa"/>
            </w:tcMar>
          </w:tcPr>
          <w:p w14:paraId="3DB68056" w14:textId="77777777" w:rsidR="000C795E" w:rsidRDefault="00695E8F">
            <w:pPr>
              <w:pStyle w:val="Normal1"/>
              <w:contextualSpacing w:val="0"/>
              <w:jc w:val="center"/>
            </w:pPr>
            <w:r>
              <w:t>11</w:t>
            </w:r>
          </w:p>
        </w:tc>
        <w:tc>
          <w:tcPr>
            <w:tcW w:w="3727" w:type="dxa"/>
            <w:tcMar>
              <w:top w:w="100" w:type="dxa"/>
              <w:left w:w="108" w:type="dxa"/>
              <w:bottom w:w="100" w:type="dxa"/>
              <w:right w:w="108" w:type="dxa"/>
            </w:tcMar>
          </w:tcPr>
          <w:p w14:paraId="1D662794" w14:textId="77777777" w:rsidR="000C795E" w:rsidRDefault="00695E8F">
            <w:pPr>
              <w:pStyle w:val="Normal1"/>
              <w:contextualSpacing w:val="0"/>
            </w:pPr>
            <w:r>
              <w:t>Bitwise XOR</w:t>
            </w:r>
          </w:p>
        </w:tc>
        <w:tc>
          <w:tcPr>
            <w:tcW w:w="1943" w:type="dxa"/>
            <w:tcMar>
              <w:top w:w="100" w:type="dxa"/>
              <w:left w:w="108" w:type="dxa"/>
              <w:bottom w:w="100" w:type="dxa"/>
              <w:right w:w="108" w:type="dxa"/>
            </w:tcMar>
          </w:tcPr>
          <w:p w14:paraId="7309256A" w14:textId="77777777" w:rsidR="000C795E" w:rsidRDefault="00695E8F">
            <w:pPr>
              <w:pStyle w:val="Normal1"/>
              <w:contextualSpacing w:val="0"/>
            </w:pPr>
            <w:r>
              <w:t>^</w:t>
            </w:r>
          </w:p>
        </w:tc>
        <w:tc>
          <w:tcPr>
            <w:tcW w:w="1638" w:type="dxa"/>
            <w:tcMar>
              <w:top w:w="100" w:type="dxa"/>
              <w:left w:w="108" w:type="dxa"/>
              <w:bottom w:w="100" w:type="dxa"/>
              <w:right w:w="108" w:type="dxa"/>
            </w:tcMar>
          </w:tcPr>
          <w:p w14:paraId="40ED4CBE" w14:textId="77777777" w:rsidR="000C795E" w:rsidRDefault="000C795E">
            <w:pPr>
              <w:pStyle w:val="Normal1"/>
              <w:contextualSpacing w:val="0"/>
            </w:pPr>
          </w:p>
        </w:tc>
      </w:tr>
      <w:tr w:rsidR="000C795E" w14:paraId="251B365C" w14:textId="77777777">
        <w:tc>
          <w:tcPr>
            <w:tcW w:w="1548" w:type="dxa"/>
            <w:tcMar>
              <w:top w:w="100" w:type="dxa"/>
              <w:left w:w="108" w:type="dxa"/>
              <w:bottom w:w="100" w:type="dxa"/>
              <w:right w:w="108" w:type="dxa"/>
            </w:tcMar>
          </w:tcPr>
          <w:p w14:paraId="7A33ECAE" w14:textId="77777777" w:rsidR="000C795E" w:rsidRDefault="00695E8F">
            <w:pPr>
              <w:pStyle w:val="Normal1"/>
              <w:contextualSpacing w:val="0"/>
              <w:jc w:val="center"/>
            </w:pPr>
            <w:r>
              <w:t>12</w:t>
            </w:r>
          </w:p>
        </w:tc>
        <w:tc>
          <w:tcPr>
            <w:tcW w:w="3727" w:type="dxa"/>
            <w:tcMar>
              <w:top w:w="100" w:type="dxa"/>
              <w:left w:w="108" w:type="dxa"/>
              <w:bottom w:w="100" w:type="dxa"/>
              <w:right w:w="108" w:type="dxa"/>
            </w:tcMar>
          </w:tcPr>
          <w:p w14:paraId="350BBF14" w14:textId="77777777" w:rsidR="000C795E" w:rsidRDefault="00695E8F">
            <w:pPr>
              <w:pStyle w:val="Normal1"/>
              <w:contextualSpacing w:val="0"/>
            </w:pPr>
            <w:r>
              <w:t>Bitwise OR</w:t>
            </w:r>
          </w:p>
        </w:tc>
        <w:tc>
          <w:tcPr>
            <w:tcW w:w="1943" w:type="dxa"/>
            <w:tcMar>
              <w:top w:w="100" w:type="dxa"/>
              <w:left w:w="108" w:type="dxa"/>
              <w:bottom w:w="100" w:type="dxa"/>
              <w:right w:w="108" w:type="dxa"/>
            </w:tcMar>
          </w:tcPr>
          <w:p w14:paraId="1EAE4373" w14:textId="77777777" w:rsidR="000C795E" w:rsidRDefault="00695E8F">
            <w:pPr>
              <w:pStyle w:val="Normal1"/>
              <w:contextualSpacing w:val="0"/>
            </w:pPr>
            <w:r>
              <w:t>|</w:t>
            </w:r>
          </w:p>
        </w:tc>
        <w:tc>
          <w:tcPr>
            <w:tcW w:w="1638" w:type="dxa"/>
            <w:tcMar>
              <w:top w:w="100" w:type="dxa"/>
              <w:left w:w="108" w:type="dxa"/>
              <w:bottom w:w="100" w:type="dxa"/>
              <w:right w:w="108" w:type="dxa"/>
            </w:tcMar>
          </w:tcPr>
          <w:p w14:paraId="1E5E5CCF" w14:textId="77777777" w:rsidR="000C795E" w:rsidRDefault="000C795E">
            <w:pPr>
              <w:pStyle w:val="Normal1"/>
              <w:contextualSpacing w:val="0"/>
            </w:pPr>
          </w:p>
        </w:tc>
      </w:tr>
      <w:tr w:rsidR="000C795E" w14:paraId="3F47A316" w14:textId="77777777">
        <w:tc>
          <w:tcPr>
            <w:tcW w:w="1548" w:type="dxa"/>
            <w:tcMar>
              <w:top w:w="100" w:type="dxa"/>
              <w:left w:w="108" w:type="dxa"/>
              <w:bottom w:w="100" w:type="dxa"/>
              <w:right w:w="108" w:type="dxa"/>
            </w:tcMar>
          </w:tcPr>
          <w:p w14:paraId="20013400" w14:textId="77777777" w:rsidR="000C795E" w:rsidRDefault="00695E8F">
            <w:pPr>
              <w:pStyle w:val="Normal1"/>
              <w:contextualSpacing w:val="0"/>
              <w:jc w:val="center"/>
            </w:pPr>
            <w:r>
              <w:t>13</w:t>
            </w:r>
          </w:p>
        </w:tc>
        <w:tc>
          <w:tcPr>
            <w:tcW w:w="3727" w:type="dxa"/>
            <w:tcMar>
              <w:top w:w="100" w:type="dxa"/>
              <w:left w:w="108" w:type="dxa"/>
              <w:bottom w:w="100" w:type="dxa"/>
              <w:right w:w="108" w:type="dxa"/>
            </w:tcMar>
          </w:tcPr>
          <w:p w14:paraId="6934AFE6" w14:textId="77777777" w:rsidR="000C795E" w:rsidRDefault="00695E8F">
            <w:pPr>
              <w:pStyle w:val="Normal1"/>
              <w:contextualSpacing w:val="0"/>
            </w:pPr>
            <w:r>
              <w:t>Logical AND</w:t>
            </w:r>
          </w:p>
        </w:tc>
        <w:tc>
          <w:tcPr>
            <w:tcW w:w="1943" w:type="dxa"/>
            <w:tcMar>
              <w:top w:w="100" w:type="dxa"/>
              <w:left w:w="108" w:type="dxa"/>
              <w:bottom w:w="100" w:type="dxa"/>
              <w:right w:w="108" w:type="dxa"/>
            </w:tcMar>
          </w:tcPr>
          <w:p w14:paraId="254D0AD5" w14:textId="77777777" w:rsidR="000C795E" w:rsidRDefault="00695E8F">
            <w:pPr>
              <w:pStyle w:val="Normal1"/>
              <w:contextualSpacing w:val="0"/>
            </w:pPr>
            <w:r>
              <w:t>&amp;&amp;</w:t>
            </w:r>
          </w:p>
        </w:tc>
        <w:tc>
          <w:tcPr>
            <w:tcW w:w="1638" w:type="dxa"/>
            <w:tcMar>
              <w:top w:w="100" w:type="dxa"/>
              <w:left w:w="108" w:type="dxa"/>
              <w:bottom w:w="100" w:type="dxa"/>
              <w:right w:w="108" w:type="dxa"/>
            </w:tcMar>
          </w:tcPr>
          <w:p w14:paraId="17A56606" w14:textId="77777777" w:rsidR="000C795E" w:rsidRDefault="000C795E">
            <w:pPr>
              <w:pStyle w:val="Normal1"/>
              <w:contextualSpacing w:val="0"/>
            </w:pPr>
          </w:p>
        </w:tc>
      </w:tr>
      <w:tr w:rsidR="00CD2921" w14:paraId="021A6539" w14:textId="77777777">
        <w:tc>
          <w:tcPr>
            <w:tcW w:w="1548" w:type="dxa"/>
            <w:tcMar>
              <w:top w:w="100" w:type="dxa"/>
              <w:left w:w="108" w:type="dxa"/>
              <w:bottom w:w="100" w:type="dxa"/>
              <w:right w:w="108" w:type="dxa"/>
            </w:tcMar>
          </w:tcPr>
          <w:p w14:paraId="6EDDDD17" w14:textId="4350EF1F" w:rsidR="00CD2921" w:rsidRDefault="00CD2921">
            <w:pPr>
              <w:pStyle w:val="Normal1"/>
              <w:contextualSpacing w:val="0"/>
              <w:jc w:val="center"/>
            </w:pPr>
            <w:r>
              <w:t>14</w:t>
            </w:r>
          </w:p>
        </w:tc>
        <w:tc>
          <w:tcPr>
            <w:tcW w:w="3727" w:type="dxa"/>
            <w:tcMar>
              <w:top w:w="100" w:type="dxa"/>
              <w:left w:w="108" w:type="dxa"/>
              <w:bottom w:w="100" w:type="dxa"/>
              <w:right w:w="108" w:type="dxa"/>
            </w:tcMar>
          </w:tcPr>
          <w:p w14:paraId="5077AEF8" w14:textId="12F24D75" w:rsidR="00CD2921" w:rsidRDefault="00CD2921">
            <w:pPr>
              <w:pStyle w:val="Normal1"/>
              <w:contextualSpacing w:val="0"/>
            </w:pPr>
            <w:r>
              <w:t>Logical OR</w:t>
            </w:r>
          </w:p>
        </w:tc>
        <w:tc>
          <w:tcPr>
            <w:tcW w:w="1943" w:type="dxa"/>
            <w:tcMar>
              <w:top w:w="100" w:type="dxa"/>
              <w:left w:w="108" w:type="dxa"/>
              <w:bottom w:w="100" w:type="dxa"/>
              <w:right w:w="108" w:type="dxa"/>
            </w:tcMar>
          </w:tcPr>
          <w:p w14:paraId="1A80446D" w14:textId="74924922" w:rsidR="00CD2921" w:rsidRDefault="00CD2921">
            <w:pPr>
              <w:pStyle w:val="Normal1"/>
              <w:contextualSpacing w:val="0"/>
            </w:pPr>
            <w:r>
              <w:t>||</w:t>
            </w:r>
          </w:p>
        </w:tc>
        <w:tc>
          <w:tcPr>
            <w:tcW w:w="1638" w:type="dxa"/>
            <w:tcMar>
              <w:top w:w="100" w:type="dxa"/>
              <w:left w:w="108" w:type="dxa"/>
              <w:bottom w:w="100" w:type="dxa"/>
              <w:right w:w="108" w:type="dxa"/>
            </w:tcMar>
          </w:tcPr>
          <w:p w14:paraId="45CDC564" w14:textId="77777777" w:rsidR="00CD2921" w:rsidRDefault="00CD2921">
            <w:pPr>
              <w:pStyle w:val="Normal1"/>
              <w:contextualSpacing w:val="0"/>
            </w:pPr>
          </w:p>
        </w:tc>
      </w:tr>
      <w:tr w:rsidR="00CD2921" w14:paraId="6DA39A3E" w14:textId="77777777">
        <w:tc>
          <w:tcPr>
            <w:tcW w:w="1548" w:type="dxa"/>
            <w:tcMar>
              <w:top w:w="100" w:type="dxa"/>
              <w:left w:w="108" w:type="dxa"/>
              <w:bottom w:w="100" w:type="dxa"/>
              <w:right w:w="108" w:type="dxa"/>
            </w:tcMar>
          </w:tcPr>
          <w:p w14:paraId="3A485198" w14:textId="3E84DEA9" w:rsidR="00CD2921" w:rsidRDefault="00CD2921">
            <w:pPr>
              <w:pStyle w:val="Normal1"/>
              <w:contextualSpacing w:val="0"/>
              <w:jc w:val="center"/>
            </w:pPr>
            <w:r>
              <w:t>15</w:t>
            </w:r>
          </w:p>
        </w:tc>
        <w:tc>
          <w:tcPr>
            <w:tcW w:w="3727" w:type="dxa"/>
            <w:tcMar>
              <w:top w:w="100" w:type="dxa"/>
              <w:left w:w="108" w:type="dxa"/>
              <w:bottom w:w="100" w:type="dxa"/>
              <w:right w:w="108" w:type="dxa"/>
            </w:tcMar>
          </w:tcPr>
          <w:p w14:paraId="036EFC74" w14:textId="0A5EDB8E" w:rsidR="00CD2921" w:rsidRDefault="00CD2921">
            <w:pPr>
              <w:pStyle w:val="Normal1"/>
              <w:contextualSpacing w:val="0"/>
            </w:pPr>
            <w:r>
              <w:t>Assignment</w:t>
            </w:r>
          </w:p>
        </w:tc>
        <w:tc>
          <w:tcPr>
            <w:tcW w:w="1943" w:type="dxa"/>
            <w:tcMar>
              <w:top w:w="100" w:type="dxa"/>
              <w:left w:w="108" w:type="dxa"/>
              <w:bottom w:w="100" w:type="dxa"/>
              <w:right w:w="108" w:type="dxa"/>
            </w:tcMar>
          </w:tcPr>
          <w:p w14:paraId="53D7A583" w14:textId="7419881C" w:rsidR="00CD2921" w:rsidRDefault="00CD2921">
            <w:pPr>
              <w:pStyle w:val="Normal1"/>
              <w:contextualSpacing w:val="0"/>
            </w:pPr>
            <w:r>
              <w:t>=</w:t>
            </w:r>
          </w:p>
        </w:tc>
        <w:tc>
          <w:tcPr>
            <w:tcW w:w="1638" w:type="dxa"/>
            <w:tcMar>
              <w:top w:w="100" w:type="dxa"/>
              <w:left w:w="108" w:type="dxa"/>
              <w:bottom w:w="100" w:type="dxa"/>
              <w:right w:w="108" w:type="dxa"/>
            </w:tcMar>
          </w:tcPr>
          <w:p w14:paraId="12F57559" w14:textId="364C2DEF" w:rsidR="00CD2921" w:rsidRDefault="00A67FA8">
            <w:pPr>
              <w:pStyle w:val="Normal1"/>
              <w:contextualSpacing w:val="0"/>
            </w:pPr>
            <w:r>
              <w:t>Right-to-left</w:t>
            </w:r>
          </w:p>
        </w:tc>
      </w:tr>
    </w:tbl>
    <w:p w14:paraId="38611E3B" w14:textId="77777777" w:rsidR="000C795E" w:rsidRDefault="000C795E">
      <w:pPr>
        <w:pStyle w:val="Normal1"/>
        <w:contextualSpacing w:val="0"/>
      </w:pPr>
    </w:p>
    <w:p w14:paraId="00D191E2" w14:textId="77777777" w:rsidR="000C795E" w:rsidRDefault="00695E8F">
      <w:pPr>
        <w:pStyle w:val="Normal1"/>
        <w:contextualSpacing w:val="0"/>
      </w:pPr>
      <w:r>
        <w:t>Look at the following code:</w:t>
      </w:r>
    </w:p>
    <w:p w14:paraId="02D6336B" w14:textId="77777777" w:rsidR="000C795E" w:rsidRDefault="000C795E">
      <w:pPr>
        <w:pStyle w:val="Normal1"/>
        <w:contextualSpacing w:val="0"/>
      </w:pPr>
    </w:p>
    <w:p w14:paraId="6E7F38B5" w14:textId="77777777" w:rsidR="000C795E" w:rsidRDefault="00695E8F">
      <w:pPr>
        <w:pStyle w:val="Normal1"/>
        <w:contextualSpacing w:val="0"/>
      </w:pPr>
      <w:proofErr w:type="spellStart"/>
      <w:proofErr w:type="gramStart"/>
      <w:r>
        <w:rPr>
          <w:rFonts w:ascii="Courier New" w:eastAsia="Courier New" w:hAnsi="Courier New" w:cs="Courier New"/>
        </w:rPr>
        <w:t>int</w:t>
      </w:r>
      <w:proofErr w:type="spellEnd"/>
      <w:proofErr w:type="gramEnd"/>
      <w:r>
        <w:rPr>
          <w:rFonts w:ascii="Courier New" w:eastAsia="Courier New" w:hAnsi="Courier New" w:cs="Courier New"/>
        </w:rPr>
        <w:t xml:space="preserve"> foo() {</w:t>
      </w:r>
    </w:p>
    <w:p w14:paraId="21AF5CDF" w14:textId="77777777" w:rsidR="000C795E" w:rsidRDefault="00695E8F">
      <w:pPr>
        <w:pStyle w:val="Normal1"/>
        <w:contextualSpacing w:val="0"/>
      </w:pPr>
      <w:r>
        <w:rPr>
          <w:rFonts w:ascii="Courier New" w:eastAsia="Courier New" w:hAnsi="Courier New" w:cs="Courier New"/>
        </w:rPr>
        <w:tab/>
      </w:r>
      <w:proofErr w:type="spellStart"/>
      <w:proofErr w:type="gramStart"/>
      <w:r>
        <w:rPr>
          <w:rFonts w:ascii="Courier New" w:eastAsia="Courier New" w:hAnsi="Courier New" w:cs="Courier New"/>
        </w:rPr>
        <w:t>int</w:t>
      </w:r>
      <w:proofErr w:type="spellEnd"/>
      <w:proofErr w:type="gramEnd"/>
      <w:r>
        <w:rPr>
          <w:rFonts w:ascii="Courier New" w:eastAsia="Courier New" w:hAnsi="Courier New" w:cs="Courier New"/>
        </w:rPr>
        <w:t xml:space="preserve"> </w:t>
      </w:r>
      <w:proofErr w:type="spellStart"/>
      <w:r>
        <w:rPr>
          <w:rFonts w:ascii="Courier New" w:eastAsia="Courier New" w:hAnsi="Courier New" w:cs="Courier New"/>
        </w:rPr>
        <w:t>expr</w:t>
      </w:r>
      <w:proofErr w:type="spellEnd"/>
      <w:r>
        <w:rPr>
          <w:rFonts w:ascii="Courier New" w:eastAsia="Courier New" w:hAnsi="Courier New" w:cs="Courier New"/>
        </w:rPr>
        <w:t xml:space="preserve"> = 1;</w:t>
      </w:r>
    </w:p>
    <w:p w14:paraId="5F8A8B89" w14:textId="77777777" w:rsidR="000C795E" w:rsidRDefault="00695E8F">
      <w:pPr>
        <w:pStyle w:val="Normal1"/>
        <w:contextualSpacing w:val="0"/>
      </w:pPr>
      <w:r>
        <w:rPr>
          <w:rFonts w:ascii="Courier New" w:eastAsia="Courier New" w:hAnsi="Courier New" w:cs="Courier New"/>
        </w:rPr>
        <w:tab/>
      </w:r>
      <w:proofErr w:type="spellStart"/>
      <w:proofErr w:type="gramStart"/>
      <w:r>
        <w:rPr>
          <w:rFonts w:ascii="Courier New" w:eastAsia="Courier New" w:hAnsi="Courier New" w:cs="Courier New"/>
        </w:rPr>
        <w:t>expr</w:t>
      </w:r>
      <w:proofErr w:type="spellEnd"/>
      <w:proofErr w:type="gramEnd"/>
      <w:r>
        <w:rPr>
          <w:rFonts w:ascii="Courier New" w:eastAsia="Courier New" w:hAnsi="Courier New" w:cs="Courier New"/>
        </w:rPr>
        <w:t xml:space="preserve"> = 2 * </w:t>
      </w:r>
      <w:proofErr w:type="spellStart"/>
      <w:r>
        <w:rPr>
          <w:rFonts w:ascii="Courier New" w:eastAsia="Courier New" w:hAnsi="Courier New" w:cs="Courier New"/>
        </w:rPr>
        <w:t>expr</w:t>
      </w:r>
      <w:proofErr w:type="spellEnd"/>
      <w:r>
        <w:rPr>
          <w:rFonts w:ascii="Courier New" w:eastAsia="Courier New" w:hAnsi="Courier New" w:cs="Courier New"/>
        </w:rPr>
        <w:t>++;</w:t>
      </w:r>
    </w:p>
    <w:p w14:paraId="6117ED45" w14:textId="77777777" w:rsidR="000C795E" w:rsidRDefault="00695E8F">
      <w:pPr>
        <w:pStyle w:val="Normal1"/>
        <w:contextualSpacing w:val="0"/>
      </w:pPr>
      <w:r>
        <w:rPr>
          <w:rFonts w:ascii="Courier New" w:eastAsia="Courier New" w:hAnsi="Courier New" w:cs="Courier New"/>
        </w:rPr>
        <w:tab/>
      </w:r>
      <w:proofErr w:type="gramStart"/>
      <w:r>
        <w:rPr>
          <w:rFonts w:ascii="Courier New" w:eastAsia="Courier New" w:hAnsi="Courier New" w:cs="Courier New"/>
        </w:rPr>
        <w:t>return</w:t>
      </w:r>
      <w:proofErr w:type="gramEnd"/>
      <w:r>
        <w:rPr>
          <w:rFonts w:ascii="Courier New" w:eastAsia="Courier New" w:hAnsi="Courier New" w:cs="Courier New"/>
        </w:rPr>
        <w:t xml:space="preserve"> </w:t>
      </w:r>
      <w:proofErr w:type="spellStart"/>
      <w:r>
        <w:rPr>
          <w:rFonts w:ascii="Courier New" w:eastAsia="Courier New" w:hAnsi="Courier New" w:cs="Courier New"/>
        </w:rPr>
        <w:t>expr</w:t>
      </w:r>
      <w:proofErr w:type="spellEnd"/>
      <w:r>
        <w:rPr>
          <w:rFonts w:ascii="Courier New" w:eastAsia="Courier New" w:hAnsi="Courier New" w:cs="Courier New"/>
        </w:rPr>
        <w:t>;</w:t>
      </w:r>
    </w:p>
    <w:p w14:paraId="6DF65C7C" w14:textId="77777777" w:rsidR="000C795E" w:rsidRDefault="00695E8F">
      <w:pPr>
        <w:pStyle w:val="Normal1"/>
        <w:contextualSpacing w:val="0"/>
      </w:pPr>
      <w:r>
        <w:rPr>
          <w:rFonts w:ascii="Courier New" w:eastAsia="Courier New" w:hAnsi="Courier New" w:cs="Courier New"/>
        </w:rPr>
        <w:t>}</w:t>
      </w:r>
    </w:p>
    <w:p w14:paraId="1F46FAE2" w14:textId="77777777" w:rsidR="000C795E" w:rsidRDefault="000C795E">
      <w:pPr>
        <w:pStyle w:val="Normal1"/>
        <w:contextualSpacing w:val="0"/>
      </w:pPr>
    </w:p>
    <w:p w14:paraId="01137112" w14:textId="77777777" w:rsidR="000C795E" w:rsidRDefault="00695E8F">
      <w:pPr>
        <w:pStyle w:val="Normal1"/>
        <w:contextualSpacing w:val="0"/>
      </w:pPr>
      <w:r>
        <w:t xml:space="preserve">If a person looking at this code wasn’t aware of operator precedence, he or she might believe that the multiplication of 2 and </w:t>
      </w:r>
      <w:proofErr w:type="spellStart"/>
      <w:r>
        <w:t>expr</w:t>
      </w:r>
      <w:proofErr w:type="spellEnd"/>
      <w:r>
        <w:t xml:space="preserve"> happens first.  Thus, the function foo, in their eyes would return 3.  However, the postfix </w:t>
      </w:r>
      <w:proofErr w:type="spellStart"/>
      <w:r>
        <w:t>incrementation</w:t>
      </w:r>
      <w:proofErr w:type="spellEnd"/>
      <w:r>
        <w:t xml:space="preserve"> happens first, before the multiplication.  Thus, the function returns 4, not 3.</w:t>
      </w:r>
    </w:p>
    <w:p w14:paraId="61E55F28" w14:textId="77777777" w:rsidR="000C795E" w:rsidRDefault="000C795E">
      <w:pPr>
        <w:pStyle w:val="Normal1"/>
        <w:contextualSpacing w:val="0"/>
      </w:pPr>
      <w:bookmarkStart w:id="0" w:name="h.gjdgxs" w:colFirst="0" w:colLast="0"/>
      <w:bookmarkEnd w:id="0"/>
    </w:p>
    <w:p w14:paraId="37807466" w14:textId="77777777" w:rsidR="000C795E" w:rsidRDefault="00695E8F">
      <w:pPr>
        <w:pStyle w:val="Normal1"/>
        <w:contextualSpacing w:val="0"/>
      </w:pPr>
      <w:r>
        <w:t xml:space="preserve">If you wish to override operator precedence, </w:t>
      </w:r>
      <w:r>
        <w:rPr>
          <w:b/>
          <w:i/>
        </w:rPr>
        <w:t>placing parentheses around portions of the equation places precedence on those operations</w:t>
      </w:r>
      <w:r>
        <w:t xml:space="preserve">.  Parenthesized expressions will </w:t>
      </w:r>
      <w:r w:rsidR="00650A0C">
        <w:t xml:space="preserve">be </w:t>
      </w:r>
      <w:r>
        <w:t>calculated first and then order of operations takes effect.</w:t>
      </w:r>
    </w:p>
    <w:p w14:paraId="22ED0257" w14:textId="77777777" w:rsidR="004F06F4" w:rsidRDefault="004F06F4">
      <w:pPr>
        <w:pStyle w:val="Heading1"/>
        <w:contextualSpacing w:val="0"/>
      </w:pPr>
    </w:p>
    <w:p w14:paraId="797F7CD9" w14:textId="77777777" w:rsidR="004F06F4" w:rsidRDefault="004F06F4">
      <w:pPr>
        <w:pStyle w:val="Heading1"/>
        <w:contextualSpacing w:val="0"/>
      </w:pPr>
    </w:p>
    <w:p w14:paraId="55FE3D74" w14:textId="77777777" w:rsidR="000C795E" w:rsidRDefault="00695E8F">
      <w:pPr>
        <w:pStyle w:val="Heading1"/>
        <w:contextualSpacing w:val="0"/>
      </w:pPr>
      <w:r>
        <w:t>Exercises</w:t>
      </w:r>
    </w:p>
    <w:p w14:paraId="15886129" w14:textId="77777777" w:rsidR="000C795E" w:rsidRDefault="000C795E">
      <w:pPr>
        <w:pStyle w:val="Normal1"/>
        <w:contextualSpacing w:val="0"/>
      </w:pPr>
    </w:p>
    <w:p w14:paraId="2C042974" w14:textId="01146952" w:rsidR="000C795E" w:rsidRDefault="00695E8F">
      <w:pPr>
        <w:pStyle w:val="Normal1"/>
        <w:numPr>
          <w:ilvl w:val="0"/>
          <w:numId w:val="1"/>
        </w:numPr>
        <w:ind w:hanging="359"/>
      </w:pPr>
      <w:r>
        <w:t xml:space="preserve">Remember in </w:t>
      </w:r>
      <w:r w:rsidR="00163B81">
        <w:t>high</w:t>
      </w:r>
      <w:r>
        <w:t xml:space="preserve"> school when you learned about the formula that allowed you to calculate the </w:t>
      </w:r>
      <w:r w:rsidR="00163B81">
        <w:t>root</w:t>
      </w:r>
      <w:r>
        <w:t xml:space="preserve">s of a quadratic equation, regardless of what the equation was?  For those of </w:t>
      </w:r>
      <w:r w:rsidR="00163B81">
        <w:t>you who don’t recall the</w:t>
      </w:r>
      <w:r>
        <w:t xml:space="preserve"> formula, it is the one below:</w:t>
      </w:r>
      <w:r>
        <w:br/>
      </w:r>
      <w:r>
        <w:br/>
      </w:r>
      <m:oMath>
        <m:r>
          <m:rPr>
            <m:sty m:val="p"/>
          </m:rPr>
          <w:rPr>
            <w:rFonts w:ascii="Cambria Math" w:hAnsi="Cambria Math"/>
          </w:rPr>
          <m:t xml:space="preserve">x= </m:t>
        </m:r>
        <m:f>
          <m:fPr>
            <m:ctrlPr>
              <w:rPr>
                <w:rFonts w:ascii="Cambria Math" w:hAnsi="Cambria Math"/>
              </w:rPr>
            </m:ctrlPr>
          </m:fPr>
          <m:num>
            <m:r>
              <m:rPr>
                <m:sty m:val="p"/>
              </m:rPr>
              <w:rPr>
                <w:rFonts w:ascii="Cambria Math" w:hAnsi="Cambria Math"/>
              </w:rPr>
              <m:t>-b ±</m:t>
            </m:r>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b</m:t>
                    </m:r>
                  </m:e>
                  <m:sup>
                    <m:r>
                      <m:rPr>
                        <m:sty m:val="p"/>
                      </m:rPr>
                      <w:rPr>
                        <w:rFonts w:ascii="Cambria Math" w:hAnsi="Cambria Math"/>
                      </w:rPr>
                      <m:t>2</m:t>
                    </m:r>
                  </m:sup>
                </m:sSup>
                <m:r>
                  <m:rPr>
                    <m:sty m:val="p"/>
                  </m:rPr>
                  <w:rPr>
                    <w:rFonts w:ascii="Cambria Math" w:hAnsi="Cambria Math"/>
                  </w:rPr>
                  <m:t>-4ac</m:t>
                </m:r>
              </m:e>
            </m:rad>
          </m:num>
          <m:den>
            <m:r>
              <m:rPr>
                <m:sty m:val="p"/>
              </m:rPr>
              <w:rPr>
                <w:rFonts w:ascii="Cambria Math" w:hAnsi="Cambria Math"/>
              </w:rPr>
              <m:t>2a</m:t>
            </m:r>
          </m:den>
        </m:f>
      </m:oMath>
      <w:r>
        <w:t xml:space="preserve"> </w:t>
      </w:r>
      <w:r>
        <w:br/>
      </w:r>
      <w:r>
        <w:br/>
        <w:t xml:space="preserve">Since there is a </w:t>
      </w:r>
      <m:oMath>
        <m:r>
          <m:rPr>
            <m:sty m:val="p"/>
          </m:rPr>
          <w:rPr>
            <w:rFonts w:ascii="Cambria Math" w:hAnsi="Cambria Math"/>
          </w:rPr>
          <m:t>±</m:t>
        </m:r>
      </m:oMath>
      <w:r>
        <w:t xml:space="preserve"> in the equation, there are potentially two </w:t>
      </w:r>
      <w:r w:rsidR="00163B81">
        <w:t>root</w:t>
      </w:r>
      <w:r>
        <w:t>s of a given qu</w:t>
      </w:r>
      <w:r w:rsidR="00163B81">
        <w:t>adratic equation. Write two functions</w:t>
      </w:r>
      <w:r>
        <w:t xml:space="preserve"> that return the two </w:t>
      </w:r>
      <w:r w:rsidR="00163B81">
        <w:t>root</w:t>
      </w:r>
      <w:r>
        <w:t>s, given th</w:t>
      </w:r>
      <w:r w:rsidR="004F06F4">
        <w:t>e coefficients a, b, and c.</w:t>
      </w:r>
      <w:r w:rsidR="004F06F4">
        <w:br/>
      </w:r>
      <w:r>
        <w:br/>
      </w:r>
      <w:r>
        <w:br/>
      </w:r>
      <w:proofErr w:type="gramStart"/>
      <w:r>
        <w:rPr>
          <w:rFonts w:ascii="Courier New" w:eastAsia="Courier New" w:hAnsi="Courier New" w:cs="Courier New"/>
        </w:rPr>
        <w:t>double</w:t>
      </w:r>
      <w:proofErr w:type="gramEnd"/>
      <w:r>
        <w:rPr>
          <w:rFonts w:ascii="Courier New" w:eastAsia="Courier New" w:hAnsi="Courier New" w:cs="Courier New"/>
        </w:rPr>
        <w:t xml:space="preserve"> get</w:t>
      </w:r>
      <w:r w:rsidR="00163B81">
        <w:rPr>
          <w:rFonts w:ascii="Courier New" w:eastAsia="Courier New" w:hAnsi="Courier New" w:cs="Courier New"/>
        </w:rPr>
        <w:t>Root</w:t>
      </w:r>
      <w:r>
        <w:rPr>
          <w:rFonts w:ascii="Courier New" w:eastAsia="Courier New" w:hAnsi="Courier New" w:cs="Courier New"/>
        </w:rPr>
        <w:t>1(double a, double b, double c) {</w:t>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t>}</w:t>
      </w:r>
      <w:r>
        <w:rPr>
          <w:rFonts w:ascii="Courier New" w:eastAsia="Courier New" w:hAnsi="Courier New" w:cs="Courier New"/>
        </w:rPr>
        <w:br/>
      </w:r>
      <w:r>
        <w:rPr>
          <w:rFonts w:ascii="Courier New" w:eastAsia="Courier New" w:hAnsi="Courier New" w:cs="Courier New"/>
        </w:rPr>
        <w:br/>
        <w:t>double get</w:t>
      </w:r>
      <w:r w:rsidR="00163B81">
        <w:rPr>
          <w:rFonts w:ascii="Courier New" w:eastAsia="Courier New" w:hAnsi="Courier New" w:cs="Courier New"/>
        </w:rPr>
        <w:t>Root</w:t>
      </w:r>
      <w:r>
        <w:rPr>
          <w:rFonts w:ascii="Courier New" w:eastAsia="Courier New" w:hAnsi="Courier New" w:cs="Courier New"/>
        </w:rPr>
        <w:t>2(double a, double b, double c) {</w:t>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r>
      <w:r>
        <w:rPr>
          <w:rFonts w:ascii="Courier New" w:eastAsia="Courier New" w:hAnsi="Courier New" w:cs="Courier New"/>
        </w:rPr>
        <w:br/>
        <w:t>}</w:t>
      </w:r>
      <w:r>
        <w:rPr>
          <w:rFonts w:ascii="Courier New" w:eastAsia="Courier New" w:hAnsi="Courier New" w:cs="Courier New"/>
        </w:rPr>
        <w:br/>
      </w:r>
      <w:r>
        <w:rPr>
          <w:rFonts w:ascii="Courier New" w:eastAsia="Courier New" w:hAnsi="Courier New" w:cs="Courier New"/>
        </w:rPr>
        <w:br/>
      </w:r>
      <w:r>
        <w:t>Would your functions always return the correct values? Why?</w:t>
      </w:r>
      <w:r>
        <w:br/>
      </w:r>
      <w:r>
        <w:br/>
      </w:r>
      <w:r>
        <w:br/>
      </w:r>
      <w:r>
        <w:br/>
      </w:r>
      <w:r w:rsidR="00651D71">
        <w:br/>
      </w:r>
      <w:r w:rsidR="00651D71">
        <w:br/>
      </w:r>
      <w:r w:rsidR="00651D71">
        <w:br/>
      </w:r>
      <w:r w:rsidR="00651D71">
        <w:br/>
      </w:r>
      <w:r w:rsidR="00651D71">
        <w:br/>
      </w:r>
      <w:r w:rsidR="00651D71">
        <w:br/>
      </w:r>
      <w:r w:rsidR="00651D71">
        <w:br/>
      </w:r>
      <w:r>
        <w:br/>
      </w:r>
    </w:p>
    <w:p w14:paraId="0ACFBD65" w14:textId="77777777" w:rsidR="00840798" w:rsidRPr="00651D71" w:rsidRDefault="00695E8F" w:rsidP="00840798">
      <w:pPr>
        <w:pStyle w:val="Normal1"/>
        <w:numPr>
          <w:ilvl w:val="0"/>
          <w:numId w:val="1"/>
        </w:numPr>
        <w:ind w:hanging="359"/>
        <w:rPr>
          <w:rFonts w:ascii="Courier New" w:eastAsia="Courier New" w:hAnsi="Courier New" w:cs="Courier New"/>
          <w:sz w:val="20"/>
          <w:szCs w:val="20"/>
        </w:rPr>
      </w:pPr>
      <w:r>
        <w:t>Later on during the development cycle, you realize that the same engineer merged a piece of code that seems to be causing some problems:</w:t>
      </w:r>
      <w:r>
        <w:br/>
      </w:r>
      <w:r>
        <w:br/>
      </w:r>
      <w:r w:rsidRPr="00651D71">
        <w:rPr>
          <w:rFonts w:ascii="Courier New" w:eastAsia="Courier New" w:hAnsi="Courier New" w:cs="Courier New"/>
          <w:sz w:val="20"/>
          <w:szCs w:val="20"/>
        </w:rPr>
        <w:t>#define FAIL 0</w:t>
      </w:r>
      <w:r w:rsidRPr="00651D71">
        <w:rPr>
          <w:rFonts w:ascii="Courier New" w:eastAsia="Courier New" w:hAnsi="Courier New" w:cs="Courier New"/>
          <w:sz w:val="20"/>
          <w:szCs w:val="20"/>
        </w:rPr>
        <w:br/>
        <w:t>#define SUCCESS 1</w:t>
      </w:r>
      <w:r w:rsidRPr="00651D71">
        <w:rPr>
          <w:rFonts w:ascii="Courier New" w:eastAsia="Courier New" w:hAnsi="Courier New" w:cs="Courier New"/>
          <w:sz w:val="20"/>
          <w:szCs w:val="20"/>
        </w:rPr>
        <w:br/>
      </w:r>
      <w:r w:rsidRPr="00651D71">
        <w:rPr>
          <w:rFonts w:ascii="Courier New" w:eastAsia="Courier New" w:hAnsi="Courier New" w:cs="Courier New"/>
          <w:sz w:val="20"/>
          <w:szCs w:val="20"/>
        </w:rPr>
        <w:br/>
      </w:r>
      <w:proofErr w:type="spellStart"/>
      <w:r w:rsidR="00840798" w:rsidRPr="00651D71">
        <w:rPr>
          <w:rFonts w:ascii="Courier New" w:eastAsia="Courier New" w:hAnsi="Courier New" w:cs="Courier New"/>
          <w:sz w:val="20"/>
          <w:szCs w:val="20"/>
        </w:rPr>
        <w:t>int</w:t>
      </w:r>
      <w:proofErr w:type="spellEnd"/>
      <w:r w:rsidR="00840798" w:rsidRPr="00651D71">
        <w:rPr>
          <w:rFonts w:ascii="Courier New" w:eastAsia="Courier New" w:hAnsi="Courier New" w:cs="Courier New"/>
          <w:sz w:val="20"/>
          <w:szCs w:val="20"/>
        </w:rPr>
        <w:t xml:space="preserve"> </w:t>
      </w:r>
      <w:proofErr w:type="spellStart"/>
      <w:proofErr w:type="gramStart"/>
      <w:r w:rsidR="00840798" w:rsidRPr="00651D71">
        <w:rPr>
          <w:rFonts w:ascii="Courier New" w:eastAsia="Courier New" w:hAnsi="Courier New" w:cs="Courier New"/>
          <w:sz w:val="20"/>
          <w:szCs w:val="20"/>
        </w:rPr>
        <w:t>validateUser</w:t>
      </w:r>
      <w:proofErr w:type="spellEnd"/>
      <w:r w:rsidR="00840798" w:rsidRPr="00651D71">
        <w:rPr>
          <w:rFonts w:ascii="Courier New" w:eastAsia="Courier New" w:hAnsi="Courier New" w:cs="Courier New"/>
          <w:sz w:val="20"/>
          <w:szCs w:val="20"/>
        </w:rPr>
        <w:t>(</w:t>
      </w:r>
      <w:proofErr w:type="gramEnd"/>
      <w:r w:rsidR="00840798" w:rsidRPr="00651D71">
        <w:rPr>
          <w:rFonts w:ascii="Courier New" w:eastAsia="Courier New" w:hAnsi="Courier New" w:cs="Courier New"/>
          <w:sz w:val="20"/>
          <w:szCs w:val="20"/>
        </w:rPr>
        <w:t>string username, string password) {</w:t>
      </w:r>
    </w:p>
    <w:p w14:paraId="5EA18D41" w14:textId="4BB8A8E8"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roofErr w:type="spellStart"/>
      <w:proofErr w:type="gramStart"/>
      <w:r w:rsidRPr="00651D71">
        <w:rPr>
          <w:rFonts w:ascii="Courier New" w:eastAsia="Courier New" w:hAnsi="Courier New" w:cs="Courier New"/>
          <w:sz w:val="20"/>
          <w:szCs w:val="20"/>
        </w:rPr>
        <w:t>int</w:t>
      </w:r>
      <w:proofErr w:type="spellEnd"/>
      <w:proofErr w:type="gramEnd"/>
      <w:r w:rsidRPr="00651D71">
        <w:rPr>
          <w:rFonts w:ascii="Courier New" w:eastAsia="Courier New" w:hAnsi="Courier New" w:cs="Courier New"/>
          <w:sz w:val="20"/>
          <w:szCs w:val="20"/>
        </w:rPr>
        <w:t xml:space="preserve"> </w:t>
      </w:r>
      <w:proofErr w:type="spellStart"/>
      <w:r w:rsidRPr="00651D71">
        <w:rPr>
          <w:rFonts w:ascii="Courier New" w:eastAsia="Courier New" w:hAnsi="Courier New" w:cs="Courier New"/>
          <w:sz w:val="20"/>
          <w:szCs w:val="20"/>
        </w:rPr>
        <w:t>isUser</w:t>
      </w:r>
      <w:proofErr w:type="spellEnd"/>
      <w:r w:rsidRPr="00651D71">
        <w:rPr>
          <w:rFonts w:ascii="Courier New" w:eastAsia="Courier New" w:hAnsi="Courier New" w:cs="Courier New"/>
          <w:sz w:val="20"/>
          <w:szCs w:val="20"/>
        </w:rPr>
        <w:t>;</w:t>
      </w:r>
    </w:p>
    <w:p w14:paraId="76B4CDFA" w14:textId="77777777" w:rsidR="00840798" w:rsidRPr="00651D71" w:rsidRDefault="00840798" w:rsidP="004F06F4">
      <w:pPr>
        <w:pStyle w:val="Normal1"/>
        <w:ind w:left="361"/>
        <w:rPr>
          <w:rFonts w:ascii="Courier New" w:eastAsia="Courier New" w:hAnsi="Courier New" w:cs="Courier New"/>
          <w:sz w:val="20"/>
          <w:szCs w:val="20"/>
        </w:rPr>
      </w:pPr>
    </w:p>
    <w:p w14:paraId="114EE815" w14:textId="2295DBD1"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roofErr w:type="gramStart"/>
      <w:r w:rsidRPr="00651D71">
        <w:rPr>
          <w:rFonts w:ascii="Courier New" w:eastAsia="Courier New" w:hAnsi="Courier New" w:cs="Courier New"/>
          <w:sz w:val="20"/>
          <w:szCs w:val="20"/>
        </w:rPr>
        <w:t>// Call function to authenticate username and password.</w:t>
      </w:r>
      <w:proofErr w:type="gramEnd"/>
    </w:p>
    <w:p w14:paraId="23599695" w14:textId="77777777" w:rsidR="00F71946"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 </w:t>
      </w:r>
      <w:r w:rsidR="00F71946" w:rsidRPr="00651D71">
        <w:rPr>
          <w:rFonts w:ascii="Courier New" w:eastAsia="Courier New" w:hAnsi="Courier New" w:cs="Courier New"/>
          <w:sz w:val="20"/>
          <w:szCs w:val="20"/>
        </w:rPr>
        <w:t xml:space="preserve">Assign </w:t>
      </w:r>
      <w:proofErr w:type="spellStart"/>
      <w:r w:rsidR="00F71946" w:rsidRPr="00651D71">
        <w:rPr>
          <w:rFonts w:ascii="Courier New" w:eastAsia="Courier New" w:hAnsi="Courier New" w:cs="Courier New"/>
          <w:sz w:val="20"/>
          <w:szCs w:val="20"/>
        </w:rPr>
        <w:t>isUser</w:t>
      </w:r>
      <w:proofErr w:type="spellEnd"/>
      <w:r w:rsidR="00F71946" w:rsidRPr="00651D71">
        <w:rPr>
          <w:rFonts w:ascii="Courier New" w:eastAsia="Courier New" w:hAnsi="Courier New" w:cs="Courier New"/>
          <w:sz w:val="20"/>
          <w:szCs w:val="20"/>
        </w:rPr>
        <w:t xml:space="preserve"> to be result of authenticate.  </w:t>
      </w:r>
    </w:p>
    <w:p w14:paraId="3D58770C" w14:textId="582A5A7A" w:rsidR="00840798" w:rsidRPr="00651D71" w:rsidRDefault="00F71946"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 </w:t>
      </w:r>
      <w:r w:rsidR="00840798" w:rsidRPr="00651D71">
        <w:rPr>
          <w:rFonts w:ascii="Courier New" w:eastAsia="Courier New" w:hAnsi="Courier New" w:cs="Courier New"/>
          <w:sz w:val="20"/>
          <w:szCs w:val="20"/>
        </w:rPr>
        <w:t>If authentication fails</w:t>
      </w:r>
      <w:r w:rsidRPr="00651D71">
        <w:rPr>
          <w:rFonts w:ascii="Courier New" w:eastAsia="Courier New" w:hAnsi="Courier New" w:cs="Courier New"/>
          <w:sz w:val="20"/>
          <w:szCs w:val="20"/>
        </w:rPr>
        <w:t>,</w:t>
      </w:r>
      <w:r w:rsidR="00840798" w:rsidRPr="00651D71">
        <w:rPr>
          <w:rFonts w:ascii="Courier New" w:eastAsia="Courier New" w:hAnsi="Courier New" w:cs="Courier New"/>
          <w:sz w:val="20"/>
          <w:szCs w:val="20"/>
        </w:rPr>
        <w:t xml:space="preserve"> print error </w:t>
      </w:r>
      <w:r w:rsidRPr="00651D71">
        <w:rPr>
          <w:rFonts w:ascii="Courier New" w:eastAsia="Courier New" w:hAnsi="Courier New" w:cs="Courier New"/>
          <w:sz w:val="20"/>
          <w:szCs w:val="20"/>
        </w:rPr>
        <w:t>message</w:t>
      </w:r>
    </w:p>
    <w:p w14:paraId="05DBD01E" w14:textId="77777777" w:rsidR="00840798" w:rsidRPr="00651D71" w:rsidRDefault="00840798" w:rsidP="004F06F4">
      <w:pPr>
        <w:pStyle w:val="Normal1"/>
        <w:ind w:left="361"/>
        <w:rPr>
          <w:rFonts w:ascii="Courier New" w:eastAsia="Courier New" w:hAnsi="Courier New" w:cs="Courier New"/>
          <w:sz w:val="20"/>
          <w:szCs w:val="20"/>
        </w:rPr>
      </w:pPr>
    </w:p>
    <w:p w14:paraId="5CCBD0AF" w14:textId="6A1E95F9"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roofErr w:type="gramStart"/>
      <w:r w:rsidRPr="00651D71">
        <w:rPr>
          <w:rFonts w:ascii="Courier New" w:eastAsia="Courier New" w:hAnsi="Courier New" w:cs="Courier New"/>
          <w:sz w:val="20"/>
          <w:szCs w:val="20"/>
        </w:rPr>
        <w:t>if</w:t>
      </w:r>
      <w:proofErr w:type="gramEnd"/>
      <w:r w:rsidRPr="00651D71">
        <w:rPr>
          <w:rFonts w:ascii="Courier New" w:eastAsia="Courier New" w:hAnsi="Courier New" w:cs="Courier New"/>
          <w:sz w:val="20"/>
          <w:szCs w:val="20"/>
        </w:rPr>
        <w:t xml:space="preserve"> (</w:t>
      </w:r>
      <w:proofErr w:type="spellStart"/>
      <w:r w:rsidRPr="00651D71">
        <w:rPr>
          <w:rFonts w:ascii="Courier New" w:eastAsia="Courier New" w:hAnsi="Courier New" w:cs="Courier New"/>
          <w:sz w:val="20"/>
          <w:szCs w:val="20"/>
        </w:rPr>
        <w:t>isUser</w:t>
      </w:r>
      <w:proofErr w:type="spellEnd"/>
      <w:r w:rsidRPr="00651D71">
        <w:rPr>
          <w:rFonts w:ascii="Courier New" w:eastAsia="Courier New" w:hAnsi="Courier New" w:cs="Courier New"/>
          <w:sz w:val="20"/>
          <w:szCs w:val="20"/>
        </w:rPr>
        <w:t xml:space="preserve"> = authenticate(username, password) == FAIL) {</w:t>
      </w:r>
    </w:p>
    <w:p w14:paraId="1211B5D9" w14:textId="7AD2FDA3"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roofErr w:type="spellStart"/>
      <w:proofErr w:type="gramStart"/>
      <w:r w:rsidRPr="00651D71">
        <w:rPr>
          <w:rFonts w:ascii="Courier New" w:eastAsia="Courier New" w:hAnsi="Courier New" w:cs="Courier New"/>
          <w:sz w:val="20"/>
          <w:szCs w:val="20"/>
        </w:rPr>
        <w:t>cout</w:t>
      </w:r>
      <w:proofErr w:type="spellEnd"/>
      <w:proofErr w:type="gramEnd"/>
      <w:r w:rsidRPr="00651D71">
        <w:rPr>
          <w:rFonts w:ascii="Courier New" w:eastAsia="Courier New" w:hAnsi="Courier New" w:cs="Courier New"/>
          <w:sz w:val="20"/>
          <w:szCs w:val="20"/>
        </w:rPr>
        <w:t xml:space="preserve"> &lt;&lt; "Invalid user" &lt;&lt; </w:t>
      </w:r>
      <w:proofErr w:type="spellStart"/>
      <w:r w:rsidRPr="00651D71">
        <w:rPr>
          <w:rFonts w:ascii="Courier New" w:eastAsia="Courier New" w:hAnsi="Courier New" w:cs="Courier New"/>
          <w:sz w:val="20"/>
          <w:szCs w:val="20"/>
        </w:rPr>
        <w:t>endl</w:t>
      </w:r>
      <w:proofErr w:type="spellEnd"/>
      <w:r w:rsidRPr="00651D71">
        <w:rPr>
          <w:rFonts w:ascii="Courier New" w:eastAsia="Courier New" w:hAnsi="Courier New" w:cs="Courier New"/>
          <w:sz w:val="20"/>
          <w:szCs w:val="20"/>
        </w:rPr>
        <w:t>;</w:t>
      </w:r>
    </w:p>
    <w:p w14:paraId="4C7A0B5D" w14:textId="799DA359"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
    <w:p w14:paraId="0112DE35" w14:textId="0B593D9F"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
    <w:p w14:paraId="4BE34E8D" w14:textId="2F907C14" w:rsidR="00840798" w:rsidRPr="00651D71" w:rsidRDefault="00840798" w:rsidP="004F06F4">
      <w:pPr>
        <w:pStyle w:val="Normal1"/>
        <w:ind w:left="361"/>
        <w:rPr>
          <w:rFonts w:ascii="Courier New" w:eastAsia="Courier New" w:hAnsi="Courier New" w:cs="Courier New"/>
          <w:sz w:val="20"/>
          <w:szCs w:val="20"/>
        </w:rPr>
      </w:pPr>
      <w:r w:rsidRPr="00651D71">
        <w:rPr>
          <w:rFonts w:ascii="Courier New" w:eastAsia="Courier New" w:hAnsi="Courier New" w:cs="Courier New"/>
          <w:sz w:val="20"/>
          <w:szCs w:val="20"/>
        </w:rPr>
        <w:t xml:space="preserve">      </w:t>
      </w:r>
      <w:proofErr w:type="gramStart"/>
      <w:r w:rsidRPr="00651D71">
        <w:rPr>
          <w:rFonts w:ascii="Courier New" w:eastAsia="Courier New" w:hAnsi="Courier New" w:cs="Courier New"/>
          <w:sz w:val="20"/>
          <w:szCs w:val="20"/>
        </w:rPr>
        <w:t>return</w:t>
      </w:r>
      <w:proofErr w:type="gramEnd"/>
      <w:r w:rsidRPr="00651D71">
        <w:rPr>
          <w:rFonts w:ascii="Courier New" w:eastAsia="Courier New" w:hAnsi="Courier New" w:cs="Courier New"/>
          <w:sz w:val="20"/>
          <w:szCs w:val="20"/>
        </w:rPr>
        <w:t xml:space="preserve"> </w:t>
      </w:r>
      <w:proofErr w:type="spellStart"/>
      <w:r w:rsidRPr="00651D71">
        <w:rPr>
          <w:rFonts w:ascii="Courier New" w:eastAsia="Courier New" w:hAnsi="Courier New" w:cs="Courier New"/>
          <w:sz w:val="20"/>
          <w:szCs w:val="20"/>
        </w:rPr>
        <w:t>isUser</w:t>
      </w:r>
      <w:proofErr w:type="spellEnd"/>
      <w:r w:rsidRPr="00651D71">
        <w:rPr>
          <w:rFonts w:ascii="Courier New" w:eastAsia="Courier New" w:hAnsi="Courier New" w:cs="Courier New"/>
          <w:sz w:val="20"/>
          <w:szCs w:val="20"/>
        </w:rPr>
        <w:t>;</w:t>
      </w:r>
    </w:p>
    <w:p w14:paraId="6824D4CB" w14:textId="01FA707C" w:rsidR="000C795E" w:rsidRDefault="00840798" w:rsidP="004F06F4">
      <w:pPr>
        <w:pStyle w:val="Normal1"/>
        <w:ind w:left="361"/>
      </w:pPr>
      <w:r w:rsidRPr="00651D71">
        <w:rPr>
          <w:rFonts w:ascii="Courier New" w:eastAsia="Courier New" w:hAnsi="Courier New" w:cs="Courier New"/>
          <w:sz w:val="20"/>
          <w:szCs w:val="20"/>
        </w:rPr>
        <w:t xml:space="preserve">   }</w:t>
      </w:r>
      <w:r w:rsidR="00695E8F" w:rsidRPr="00651D71">
        <w:rPr>
          <w:rFonts w:ascii="Courier New" w:eastAsia="Courier New" w:hAnsi="Courier New" w:cs="Courier New"/>
          <w:sz w:val="20"/>
          <w:szCs w:val="20"/>
        </w:rPr>
        <w:br/>
      </w:r>
      <w:r w:rsidR="00695E8F">
        <w:br/>
        <w:t xml:space="preserve">The style that is shown here, assigning a variable within </w:t>
      </w:r>
      <w:proofErr w:type="gramStart"/>
      <w:r w:rsidR="00695E8F">
        <w:t>a</w:t>
      </w:r>
      <w:r w:rsidR="00163B81">
        <w:t>n</w:t>
      </w:r>
      <w:r w:rsidR="00695E8F">
        <w:t xml:space="preserve"> </w:t>
      </w:r>
      <w:r w:rsidR="00163B81">
        <w:rPr>
          <w:rFonts w:ascii="Courier New" w:eastAsia="Courier New" w:hAnsi="Courier New" w:cs="Courier New"/>
        </w:rPr>
        <w:t>if</w:t>
      </w:r>
      <w:proofErr w:type="gramEnd"/>
      <w:r w:rsidR="00695E8F">
        <w:t xml:space="preserve"> condition, used to be very common style in C++ programming! You find that in certain situations, the </w:t>
      </w:r>
      <w:proofErr w:type="gramStart"/>
      <w:r w:rsidR="00695E8F">
        <w:t>authenticate(</w:t>
      </w:r>
      <w:proofErr w:type="gramEnd"/>
      <w:r w:rsidR="00695E8F">
        <w:t xml:space="preserve">) function returns </w:t>
      </w:r>
      <w:r w:rsidR="00DD0492">
        <w:t>FAIL</w:t>
      </w:r>
      <w:r w:rsidR="00695E8F">
        <w:t xml:space="preserve">, yet the </w:t>
      </w:r>
      <w:proofErr w:type="spellStart"/>
      <w:r w:rsidR="00695E8F" w:rsidRPr="00A14DAB">
        <w:rPr>
          <w:rFonts w:ascii="Courier New" w:hAnsi="Courier New" w:cs="Courier New"/>
        </w:rPr>
        <w:t>validateUser</w:t>
      </w:r>
      <w:proofErr w:type="spellEnd"/>
      <w:r w:rsidR="00695E8F" w:rsidRPr="00A14DAB">
        <w:rPr>
          <w:rFonts w:ascii="Courier New" w:hAnsi="Courier New" w:cs="Courier New"/>
        </w:rPr>
        <w:t>()</w:t>
      </w:r>
      <w:r w:rsidR="00695E8F">
        <w:t xml:space="preserve"> function returns </w:t>
      </w:r>
      <w:r w:rsidR="00DD0492" w:rsidRPr="00C63A06">
        <w:rPr>
          <w:rFonts w:ascii="Courier New" w:hAnsi="Courier New" w:cs="Courier New"/>
        </w:rPr>
        <w:t>SUCCESS</w:t>
      </w:r>
      <w:r w:rsidR="00695E8F">
        <w:t>.  Why is this?  What can you do to fix it?</w:t>
      </w:r>
      <w:r w:rsidR="00695E8F">
        <w:br/>
      </w:r>
    </w:p>
    <w:p w14:paraId="68047125" w14:textId="77777777" w:rsidR="000C795E" w:rsidRDefault="00695E8F">
      <w:pPr>
        <w:pStyle w:val="Normal1"/>
        <w:ind w:left="720"/>
        <w:contextualSpacing w:val="0"/>
      </w:pPr>
      <w:r>
        <w:rPr>
          <w:i/>
        </w:rPr>
        <w:br/>
      </w:r>
      <w:r>
        <w:rPr>
          <w:i/>
        </w:rPr>
        <w:br/>
      </w:r>
      <w:r>
        <w:br/>
      </w:r>
      <w:r>
        <w:br/>
      </w:r>
      <w:r>
        <w:br/>
      </w:r>
      <w:r>
        <w:br/>
      </w:r>
      <w:r>
        <w:br/>
      </w:r>
      <w:r>
        <w:br/>
      </w:r>
      <w:r>
        <w:br/>
      </w:r>
    </w:p>
    <w:p w14:paraId="690EF651" w14:textId="77777777" w:rsidR="008F5754" w:rsidRDefault="008F5754">
      <w:pPr>
        <w:pStyle w:val="Normal1"/>
        <w:ind w:left="720"/>
        <w:contextualSpacing w:val="0"/>
      </w:pPr>
    </w:p>
    <w:p w14:paraId="7E0C64B4" w14:textId="77777777" w:rsidR="008F5754" w:rsidRDefault="008F5754">
      <w:pPr>
        <w:pStyle w:val="Normal1"/>
        <w:ind w:left="720"/>
        <w:contextualSpacing w:val="0"/>
      </w:pPr>
    </w:p>
    <w:p w14:paraId="3C804115" w14:textId="77777777" w:rsidR="008F5754" w:rsidRDefault="008F5754">
      <w:pPr>
        <w:pStyle w:val="Normal1"/>
        <w:ind w:left="720"/>
        <w:contextualSpacing w:val="0"/>
      </w:pPr>
    </w:p>
    <w:p w14:paraId="1F4D877E" w14:textId="77777777" w:rsidR="008F5754" w:rsidRDefault="008F5754">
      <w:pPr>
        <w:pStyle w:val="Normal1"/>
        <w:ind w:left="720"/>
        <w:contextualSpacing w:val="0"/>
      </w:pPr>
    </w:p>
    <w:p w14:paraId="7C539D79" w14:textId="77777777" w:rsidR="008F5754" w:rsidRDefault="008F5754">
      <w:pPr>
        <w:pStyle w:val="Normal1"/>
        <w:ind w:left="720"/>
        <w:contextualSpacing w:val="0"/>
      </w:pPr>
    </w:p>
    <w:p w14:paraId="2ECD2DB5" w14:textId="77777777" w:rsidR="008F5754" w:rsidRDefault="008F5754">
      <w:pPr>
        <w:pStyle w:val="Normal1"/>
        <w:ind w:left="720"/>
        <w:contextualSpacing w:val="0"/>
      </w:pPr>
    </w:p>
    <w:p w14:paraId="105F513F" w14:textId="77777777" w:rsidR="008F5754" w:rsidRDefault="008F5754">
      <w:pPr>
        <w:pStyle w:val="Normal1"/>
        <w:ind w:left="720"/>
        <w:contextualSpacing w:val="0"/>
      </w:pPr>
    </w:p>
    <w:p w14:paraId="33BCA538" w14:textId="77777777" w:rsidR="008F5754" w:rsidRDefault="008F5754">
      <w:pPr>
        <w:pStyle w:val="Normal1"/>
        <w:ind w:left="720"/>
        <w:contextualSpacing w:val="0"/>
      </w:pPr>
    </w:p>
    <w:p w14:paraId="671B2C2F" w14:textId="77777777" w:rsidR="008F5754" w:rsidRDefault="008F5754">
      <w:pPr>
        <w:pStyle w:val="Normal1"/>
        <w:ind w:left="720"/>
        <w:contextualSpacing w:val="0"/>
      </w:pPr>
    </w:p>
    <w:p w14:paraId="187AF4EC" w14:textId="77777777" w:rsidR="008F5754" w:rsidRDefault="008F5754">
      <w:pPr>
        <w:pStyle w:val="Normal1"/>
        <w:ind w:left="720"/>
        <w:contextualSpacing w:val="0"/>
      </w:pPr>
    </w:p>
    <w:p w14:paraId="4012C026" w14:textId="77777777" w:rsidR="008F5754" w:rsidRDefault="008F5754">
      <w:pPr>
        <w:pStyle w:val="Normal1"/>
        <w:ind w:left="720"/>
        <w:contextualSpacing w:val="0"/>
      </w:pPr>
    </w:p>
    <w:p w14:paraId="2A625769" w14:textId="77777777" w:rsidR="008F5754" w:rsidRDefault="008F5754">
      <w:pPr>
        <w:pStyle w:val="Normal1"/>
        <w:ind w:left="720"/>
        <w:contextualSpacing w:val="0"/>
      </w:pPr>
    </w:p>
    <w:p w14:paraId="0D758CE2" w14:textId="77777777" w:rsidR="000C795E" w:rsidRDefault="00695E8F">
      <w:pPr>
        <w:pStyle w:val="Normal1"/>
        <w:numPr>
          <w:ilvl w:val="0"/>
          <w:numId w:val="1"/>
        </w:numPr>
        <w:ind w:hanging="359"/>
      </w:pPr>
      <w:r>
        <w:t>The leap year is a phenomenon that occurs when fractions of day build up after years and thus adds a full day to a year.  However, the formula for calculating a leap year isn’t as simple as finding years that are divisible by four.  2000 is a leap year but 19</w:t>
      </w:r>
      <w:r w:rsidR="00163B81">
        <w:t>0</w:t>
      </w:r>
      <w:r>
        <w:t xml:space="preserve">0 isn’t.  A particular year is a leap year if it is divisible by 4.  However, a year isn’t a leap year if it is divisible by 100 </w:t>
      </w:r>
      <w:r w:rsidR="00163B81">
        <w:t>unless it is also divisible by</w:t>
      </w:r>
      <w:r>
        <w:t xml:space="preserve"> 400.</w:t>
      </w:r>
      <w:r>
        <w:br/>
      </w:r>
    </w:p>
    <w:p w14:paraId="71AA77EA" w14:textId="77777777" w:rsidR="000C795E" w:rsidRDefault="00695E8F">
      <w:pPr>
        <w:pStyle w:val="Normal1"/>
        <w:numPr>
          <w:ilvl w:val="1"/>
          <w:numId w:val="4"/>
        </w:numPr>
        <w:ind w:hanging="359"/>
      </w:pPr>
      <w:r>
        <w:t>Write some pseudo code that will return true if the given integer year is a leap year and false if it is not.</w:t>
      </w:r>
      <w:r>
        <w:br/>
      </w:r>
      <w:r>
        <w:br/>
      </w:r>
      <w:r>
        <w:br/>
      </w:r>
      <w:r>
        <w:br/>
      </w:r>
      <w:r>
        <w:br/>
      </w:r>
      <w:r>
        <w:br/>
      </w:r>
      <w:r>
        <w:br/>
      </w:r>
      <w:r>
        <w:br/>
      </w:r>
      <w:r>
        <w:br/>
      </w:r>
      <w:r>
        <w:br/>
      </w:r>
      <w:r>
        <w:br/>
      </w:r>
      <w:r>
        <w:br/>
      </w:r>
      <w:r>
        <w:br/>
      </w:r>
      <w:r>
        <w:br/>
      </w:r>
    </w:p>
    <w:p w14:paraId="33C74697" w14:textId="7A502A9B" w:rsidR="000C795E" w:rsidRDefault="00695E8F">
      <w:pPr>
        <w:pStyle w:val="Normal1"/>
        <w:numPr>
          <w:ilvl w:val="1"/>
          <w:numId w:val="4"/>
        </w:numPr>
        <w:ind w:hanging="359"/>
      </w:pPr>
      <w:r>
        <w:t xml:space="preserve">Condense your pseudo code into actual code that uses a </w:t>
      </w:r>
      <w:r>
        <w:rPr>
          <w:b/>
          <w:i/>
        </w:rPr>
        <w:t>single</w:t>
      </w:r>
      <w:r>
        <w:t xml:space="preserve"> if-else statement.  (Make sure you take into account operator precedence!)</w:t>
      </w:r>
      <w:r>
        <w:br/>
      </w:r>
      <w:r>
        <w:br/>
      </w:r>
      <w:r>
        <w:br/>
      </w:r>
      <w:r>
        <w:br/>
      </w:r>
      <w:r>
        <w:br/>
      </w:r>
      <w:r>
        <w:br/>
      </w:r>
      <w:r>
        <w:br/>
      </w:r>
      <w:r>
        <w:br/>
      </w:r>
    </w:p>
    <w:p w14:paraId="7ADBCDD0" w14:textId="77777777" w:rsidR="008F5754" w:rsidRDefault="008F5754" w:rsidP="008F5754">
      <w:pPr>
        <w:pStyle w:val="Normal1"/>
      </w:pPr>
    </w:p>
    <w:p w14:paraId="5D7399E6" w14:textId="77777777" w:rsidR="008F5754" w:rsidRDefault="008F5754" w:rsidP="008F5754">
      <w:pPr>
        <w:pStyle w:val="Normal1"/>
      </w:pPr>
    </w:p>
    <w:p w14:paraId="36E3F7C7" w14:textId="77777777" w:rsidR="008F5754" w:rsidRDefault="008F5754" w:rsidP="008F5754">
      <w:pPr>
        <w:pStyle w:val="Normal1"/>
      </w:pPr>
    </w:p>
    <w:p w14:paraId="7E07F9CE" w14:textId="2611230B" w:rsidR="008F5754" w:rsidRDefault="008F5754" w:rsidP="008F5754">
      <w:pPr>
        <w:pStyle w:val="Normal1"/>
      </w:pPr>
    </w:p>
    <w:p w14:paraId="7A7A1A49" w14:textId="77777777" w:rsidR="008F5754" w:rsidRDefault="008F5754" w:rsidP="008F5754">
      <w:pPr>
        <w:pStyle w:val="Normal1"/>
      </w:pPr>
    </w:p>
    <w:p w14:paraId="394F52B0" w14:textId="77777777" w:rsidR="008F5754" w:rsidRDefault="008F5754" w:rsidP="008F5754">
      <w:pPr>
        <w:pStyle w:val="Normal1"/>
      </w:pPr>
    </w:p>
    <w:p w14:paraId="332400A1" w14:textId="77777777" w:rsidR="008F5754" w:rsidRDefault="008F5754" w:rsidP="008F5754">
      <w:pPr>
        <w:pStyle w:val="Normal1"/>
      </w:pPr>
    </w:p>
    <w:p w14:paraId="07390066" w14:textId="77777777" w:rsidR="008F5754" w:rsidRDefault="008F5754" w:rsidP="008F5754">
      <w:pPr>
        <w:pStyle w:val="Normal1"/>
      </w:pPr>
    </w:p>
    <w:p w14:paraId="30D10FB7" w14:textId="77777777" w:rsidR="008F5754" w:rsidRDefault="008F5754" w:rsidP="008F5754">
      <w:pPr>
        <w:pStyle w:val="Normal1"/>
      </w:pPr>
    </w:p>
    <w:p w14:paraId="5F549DF8" w14:textId="77777777" w:rsidR="008F5754" w:rsidRDefault="008F5754" w:rsidP="008F5754">
      <w:pPr>
        <w:pStyle w:val="Normal1"/>
      </w:pPr>
    </w:p>
    <w:p w14:paraId="7EEBEEFC" w14:textId="7DBEDCDC" w:rsidR="000C795E" w:rsidRDefault="008F5754">
      <w:pPr>
        <w:pStyle w:val="Heading1"/>
        <w:contextualSpacing w:val="0"/>
      </w:pPr>
      <w:r>
        <w:rPr>
          <w:noProof/>
        </w:rPr>
        <w:drawing>
          <wp:anchor distT="0" distB="0" distL="114300" distR="114300" simplePos="0" relativeHeight="251661312" behindDoc="0" locked="0" layoutInCell="0" allowOverlap="0" wp14:anchorId="514448C9" wp14:editId="1E2BD810">
            <wp:simplePos x="0" y="0"/>
            <wp:positionH relativeFrom="margin">
              <wp:posOffset>2400300</wp:posOffset>
            </wp:positionH>
            <wp:positionV relativeFrom="paragraph">
              <wp:posOffset>-228600</wp:posOffset>
            </wp:positionV>
            <wp:extent cx="1485900" cy="1857375"/>
            <wp:effectExtent l="0" t="0" r="0" b="0"/>
            <wp:wrapTopAndBottom distT="0" distB="0"/>
            <wp:docPr id="3"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cstate="print"/>
                    <a:srcRect/>
                    <a:stretch>
                      <a:fillRect/>
                    </a:stretch>
                  </pic:blipFill>
                  <pic:spPr>
                    <a:xfrm>
                      <a:off x="0" y="0"/>
                      <a:ext cx="1485900" cy="1857375"/>
                    </a:xfrm>
                    <a:prstGeom prst="rect">
                      <a:avLst/>
                    </a:prstGeom>
                    <a:ln/>
                  </pic:spPr>
                </pic:pic>
              </a:graphicData>
            </a:graphic>
          </wp:anchor>
        </w:drawing>
      </w:r>
      <w:r w:rsidR="00695E8F">
        <w:t>Security Implications</w:t>
      </w:r>
    </w:p>
    <w:p w14:paraId="3C3C3B79" w14:textId="16BA2234" w:rsidR="00914DB0" w:rsidRDefault="00695E8F" w:rsidP="00914DB0">
      <w:pPr>
        <w:pStyle w:val="Normal1"/>
        <w:numPr>
          <w:ilvl w:val="0"/>
          <w:numId w:val="3"/>
        </w:numPr>
        <w:ind w:left="720" w:hanging="359"/>
      </w:pPr>
      <w:r>
        <w:t>On July 22, 1962, Mariner 1 was launched with a Venus flyby mission.  Sometime after launch, the rocket made a hard left, which consequently pointed the rocket downwards.  294.5 seconds after launch, a destructive abort was ordered and the rocket exploded.</w:t>
      </w:r>
      <w:r w:rsidR="00914DB0">
        <w:t xml:space="preserve"> </w:t>
      </w:r>
    </w:p>
    <w:p w14:paraId="6DC26998" w14:textId="77777777" w:rsidR="00914DB0" w:rsidRDefault="00914DB0" w:rsidP="00914DB0">
      <w:pPr>
        <w:pStyle w:val="Normal1"/>
        <w:ind w:left="720"/>
      </w:pPr>
    </w:p>
    <w:p w14:paraId="5659E7D9" w14:textId="2DE74CB1" w:rsidR="00163B81" w:rsidRDefault="00695E8F" w:rsidP="00914DB0">
      <w:pPr>
        <w:pStyle w:val="Normal1"/>
        <w:ind w:left="720"/>
      </w:pPr>
      <w:r>
        <w:t xml:space="preserve">Later it was realized that Mariner 1 actually </w:t>
      </w:r>
      <w:r w:rsidR="00163B81">
        <w:t>contained</w:t>
      </w:r>
      <w:r>
        <w:t xml:space="preserve"> 2 errors that resulted in the forced destruction of the rocket.  The first error was that the rocket lost contact with the ground guidance signal that supplied the steering commands.  This possibility was foreseen.  Thus, in the event that radio guidance was lost, the internal guidance computer was supposed to reject spurious signals from the faulty antenna and proceed to its stored directional program.  This is the point at which the second error occurred.  A mistake in the guidance program loaded aboard the computer allowed flawed signals to command the rocket to veer left and nose down. Although there is no official report that describes the bug, the flawed signals </w:t>
      </w:r>
      <w:proofErr w:type="gramStart"/>
      <w:r>
        <w:t>were said to have been caused</w:t>
      </w:r>
      <w:proofErr w:type="gramEnd"/>
      <w:r>
        <w:t xml:space="preserve"> by an operator precedence error </w:t>
      </w:r>
      <w:r w:rsidR="0064021E">
        <w:t xml:space="preserve">in </w:t>
      </w:r>
      <w:r>
        <w:t>the guidance program code. This mistake was present in previous successful flights but the portion including the flawed equation had not been needed since there were no radio guidance failures previously.  This mistake in the equation cost NASA $18.5 million dollars in 1962, which is equivalent to $135 million dollars today.</w:t>
      </w:r>
      <w:r>
        <w:br/>
      </w:r>
      <w:r>
        <w:br/>
        <w:t>For more information about the Mariner 1 mission</w:t>
      </w:r>
      <w:r w:rsidR="00163B81">
        <w:t xml:space="preserve"> see:</w:t>
      </w:r>
    </w:p>
    <w:p w14:paraId="522064F2" w14:textId="77777777" w:rsidR="00163B81" w:rsidRDefault="00571DCD" w:rsidP="00163B81">
      <w:pPr>
        <w:pStyle w:val="Normal1"/>
        <w:ind w:left="720"/>
      </w:pPr>
      <w:hyperlink r:id="rId9" w:history="1">
        <w:r w:rsidR="00163B81" w:rsidRPr="0066616D">
          <w:rPr>
            <w:rStyle w:val="Hyperlink"/>
          </w:rPr>
          <w:t>http://nssdc.gsfc.nasa.gov/nmc/spacecraftDisplay.do?id=MARIN1</w:t>
        </w:r>
      </w:hyperlink>
    </w:p>
    <w:p w14:paraId="3FCD6E15" w14:textId="77777777" w:rsidR="00914DB0" w:rsidRDefault="00571DCD" w:rsidP="00163B81">
      <w:pPr>
        <w:pStyle w:val="Normal1"/>
        <w:ind w:left="720"/>
      </w:pPr>
      <w:hyperlink r:id="rId10" w:anchor="subj2" w:history="1">
        <w:r w:rsidR="00914DB0" w:rsidRPr="0066616D">
          <w:rPr>
            <w:rStyle w:val="Hyperlink"/>
          </w:rPr>
          <w:t>http://catless.ncl.ac.uk/Risks/5.73.html#subj2</w:t>
        </w:r>
      </w:hyperlink>
    </w:p>
    <w:p w14:paraId="4704F11F" w14:textId="77777777" w:rsidR="00914DB0" w:rsidRDefault="00571DCD" w:rsidP="00163B81">
      <w:pPr>
        <w:pStyle w:val="Normal1"/>
        <w:ind w:left="720"/>
      </w:pPr>
      <w:hyperlink r:id="rId11" w:anchor="subj1.1" w:history="1">
        <w:r w:rsidR="00914DB0" w:rsidRPr="0066616D">
          <w:rPr>
            <w:rStyle w:val="Hyperlink"/>
          </w:rPr>
          <w:t>http://catless.ncl.ac.uk/Risks/9.54.html#subj1.1</w:t>
        </w:r>
      </w:hyperlink>
    </w:p>
    <w:p w14:paraId="23A315C5" w14:textId="77777777" w:rsidR="00914DB0" w:rsidRDefault="00914DB0" w:rsidP="00914DB0">
      <w:pPr>
        <w:pStyle w:val="Normal1"/>
      </w:pPr>
    </w:p>
    <w:p w14:paraId="4286E26F" w14:textId="77777777" w:rsidR="00914DB0" w:rsidRDefault="00914DB0" w:rsidP="00163B81">
      <w:pPr>
        <w:pStyle w:val="Normal1"/>
        <w:ind w:left="720"/>
      </w:pPr>
    </w:p>
    <w:p w14:paraId="4BA99B2F" w14:textId="77777777" w:rsidR="00914DB0" w:rsidRDefault="00914DB0" w:rsidP="00914DB0">
      <w:pPr>
        <w:pStyle w:val="Normal1"/>
      </w:pPr>
    </w:p>
    <w:p w14:paraId="44B33244" w14:textId="77777777" w:rsidR="00914DB0" w:rsidRDefault="00914DB0" w:rsidP="00163B81">
      <w:pPr>
        <w:pStyle w:val="Normal1"/>
        <w:ind w:left="720"/>
      </w:pPr>
    </w:p>
    <w:p w14:paraId="299C2C87" w14:textId="77777777" w:rsidR="00914DB0" w:rsidRDefault="00914DB0" w:rsidP="00163B81">
      <w:pPr>
        <w:pStyle w:val="Normal1"/>
        <w:ind w:left="720"/>
      </w:pPr>
    </w:p>
    <w:p w14:paraId="74D5FC50" w14:textId="77777777" w:rsidR="00623A36" w:rsidRDefault="00623A36" w:rsidP="00163B81">
      <w:pPr>
        <w:pStyle w:val="Normal1"/>
        <w:ind w:left="720"/>
      </w:pPr>
    </w:p>
    <w:p w14:paraId="6764F801" w14:textId="77777777" w:rsidR="00914DB0" w:rsidRDefault="00914DB0" w:rsidP="00163B81">
      <w:pPr>
        <w:pStyle w:val="Normal1"/>
        <w:ind w:left="720"/>
      </w:pPr>
    </w:p>
    <w:p w14:paraId="278B2AB6" w14:textId="005912EA" w:rsidR="000C795E" w:rsidRDefault="00695E8F">
      <w:pPr>
        <w:pStyle w:val="Normal1"/>
        <w:numPr>
          <w:ilvl w:val="0"/>
          <w:numId w:val="3"/>
        </w:numPr>
        <w:ind w:left="720" w:hanging="359"/>
      </w:pPr>
      <w:r>
        <w:t xml:space="preserve">High frequency trading algorithms take into account the cost of </w:t>
      </w:r>
      <w:r>
        <w:rPr>
          <w:b/>
        </w:rPr>
        <w:t>latency</w:t>
      </w:r>
      <w:r>
        <w:t xml:space="preserve">, or time delay experienced by a system.  This is especially important in high frequency trading, </w:t>
      </w:r>
      <w:r w:rsidR="00D05D86">
        <w:t>where</w:t>
      </w:r>
      <w:r>
        <w:t xml:space="preserve"> hundreds of thousands of trades </w:t>
      </w:r>
      <w:r w:rsidR="00D05D86">
        <w:t>occur</w:t>
      </w:r>
      <w:r>
        <w:t xml:space="preserve"> every second and the slightest difference in price c</w:t>
      </w:r>
      <w:r w:rsidR="009202BD">
        <w:t>an negatively affect both the trades and</w:t>
      </w:r>
      <w:r>
        <w:t xml:space="preserve"> the trading company.  </w:t>
      </w:r>
      <w:r w:rsidR="009202BD">
        <w:t>If</w:t>
      </w:r>
      <w:r>
        <w:t xml:space="preserve"> a company miscalculates the latency cost of their system, they may be losing out on hundreds of thousands of dollars.</w:t>
      </w:r>
      <w:r>
        <w:br/>
      </w:r>
      <w:r>
        <w:br/>
        <w:t xml:space="preserve">On August 1, 2012, Knight Group lost approximately $440 million in the first 30 minutes of its business day, lowering the value of KCG stocks by over 70%.  Their trading activities at the beginning of this day caused a major disruption in the prices of 148 companies listed in the New York Stock Exchange, thus erroneously affecting the prices of various stocks.  For example, because of Knight’s trading, shares of </w:t>
      </w:r>
      <w:proofErr w:type="spellStart"/>
      <w:r>
        <w:t>Wizzard</w:t>
      </w:r>
      <w:proofErr w:type="spellEnd"/>
      <w:r>
        <w:t xml:space="preserve"> Software Corporation rose from $3.50 per share to $14.76 per share. While we aren’t complete aware of the exact reason why Knight Group made these erroneous trades, we can assume that a mistake in their high frequency trading algorithm caused the issue.  Such a mistake may have been an operator precedence error in their latency cost equation. </w:t>
      </w:r>
      <w:r>
        <w:br/>
      </w:r>
      <w:r>
        <w:br/>
        <w:t xml:space="preserve">Let’s say that Knight group used the </w:t>
      </w:r>
      <w:r>
        <w:rPr>
          <w:b/>
          <w:i/>
        </w:rPr>
        <w:t xml:space="preserve">iteration method </w:t>
      </w:r>
      <w:r>
        <w:t>with the following equation to calculate the latency cost:</w:t>
      </w:r>
      <w:r>
        <w:br/>
      </w:r>
      <w:r>
        <w:br/>
      </w:r>
      <w:r>
        <w:rPr>
          <w:i/>
          <w:sz w:val="32"/>
        </w:rPr>
        <w:t>l</w:t>
      </w:r>
      <w:r>
        <w:rPr>
          <w:i/>
          <w:sz w:val="32"/>
          <w:vertAlign w:val="subscript"/>
        </w:rPr>
        <w:t>i+1</w:t>
      </w:r>
      <w:r>
        <w:rPr>
          <w:i/>
          <w:sz w:val="32"/>
        </w:rPr>
        <w:t xml:space="preserve"> </w:t>
      </w:r>
      <w:r>
        <w:rPr>
          <w:sz w:val="32"/>
        </w:rPr>
        <w:t xml:space="preserve">= </w:t>
      </w:r>
      <w:r>
        <w:rPr>
          <w:i/>
          <w:sz w:val="32"/>
        </w:rPr>
        <w:t>l</w:t>
      </w:r>
      <w:r>
        <w:rPr>
          <w:i/>
          <w:sz w:val="32"/>
          <w:vertAlign w:val="subscript"/>
        </w:rPr>
        <w:t>i</w:t>
      </w:r>
      <w:r>
        <w:rPr>
          <w:sz w:val="32"/>
        </w:rPr>
        <w:t xml:space="preserve"> -</w:t>
      </w:r>
      <w:r w:rsidR="00710602">
        <w:rPr>
          <w:sz w:val="32"/>
        </w:rPr>
        <w:t xml:space="preserve"> </w:t>
      </w:r>
      <m:oMath>
        <m:f>
          <m:fPr>
            <m:ctrlPr>
              <w:rPr>
                <w:rFonts w:ascii="Cambria Math" w:hAnsi="Cambria Math"/>
                <w:sz w:val="32"/>
              </w:rPr>
            </m:ctrlPr>
          </m:fPr>
          <m:num>
            <m:r>
              <m:rPr>
                <m:sty m:val="p"/>
              </m:rPr>
              <w:rPr>
                <w:rFonts w:ascii="Cambria Math" w:hAnsi="Cambria Math"/>
                <w:sz w:val="32"/>
              </w:rPr>
              <m:t>(a</m:t>
            </m:r>
            <m:rad>
              <m:radPr>
                <m:degHide m:val="1"/>
                <m:ctrlPr>
                  <w:rPr>
                    <w:rFonts w:ascii="Cambria Math" w:hAnsi="Cambria Math"/>
                    <w:sz w:val="32"/>
                  </w:rPr>
                </m:ctrlPr>
              </m:radPr>
              <m:deg/>
              <m:e>
                <m:r>
                  <m:rPr>
                    <m:sty m:val="p"/>
                  </m:rPr>
                  <w:rPr>
                    <w:rFonts w:ascii="Cambria Math" w:hAnsi="Cambria Math"/>
                    <w:sz w:val="32"/>
                  </w:rPr>
                  <m:t>t</m:t>
                </m:r>
              </m:e>
            </m:rad>
            <m:r>
              <m:rPr>
                <m:sty m:val="p"/>
              </m:rPr>
              <w:rPr>
                <w:rFonts w:ascii="Cambria Math" w:hAnsi="Cambria Math"/>
                <w:sz w:val="32"/>
              </w:rPr>
              <m:t xml:space="preserve"> </m:t>
            </m:r>
            <m:sSub>
              <m:sSubPr>
                <m:ctrlPr>
                  <w:rPr>
                    <w:rFonts w:ascii="Cambria Math" w:hAnsi="Cambria Math"/>
                    <w:sz w:val="32"/>
                  </w:rPr>
                </m:ctrlPr>
              </m:sSubPr>
              <m:e>
                <w:proofErr w:type="gramStart"/>
                <m:r>
                  <m:rPr>
                    <m:sty m:val="p"/>
                  </m:rPr>
                  <w:rPr>
                    <w:rFonts w:ascii="Cambria Math" w:hAnsi="Cambria Math"/>
                    <w:sz w:val="32"/>
                  </w:rPr>
                  <m:t>)l</m:t>
                </m:r>
                <w:proofErr w:type="gramEnd"/>
              </m:e>
              <m:sub>
                <m:r>
                  <m:rPr>
                    <m:sty m:val="p"/>
                  </m:rPr>
                  <w:rPr>
                    <w:rFonts w:ascii="Cambria Math" w:hAnsi="Cambria Math"/>
                    <w:sz w:val="32"/>
                  </w:rPr>
                  <m:t>i</m:t>
                </m:r>
              </m:sub>
            </m:sSub>
            <m:r>
              <m:rPr>
                <m:sty m:val="p"/>
              </m:rPr>
              <w:rPr>
                <w:rFonts w:ascii="Cambria Math" w:hAnsi="Cambria Math"/>
                <w:sz w:val="32"/>
              </w:rPr>
              <m:t xml:space="preserve"> log(</m:t>
            </m:r>
            <m:f>
              <m:fPr>
                <m:ctrlPr>
                  <w:rPr>
                    <w:rFonts w:ascii="Cambria Math" w:hAnsi="Cambria Math"/>
                    <w:sz w:val="32"/>
                  </w:rPr>
                </m:ctrlPr>
              </m:fPr>
              <m:num>
                <m:r>
                  <m:rPr>
                    <m:sty m:val="p"/>
                  </m:rPr>
                  <w:rPr>
                    <w:rFonts w:ascii="Cambria Math" w:hAnsi="Cambria Math"/>
                    <w:sz w:val="32"/>
                  </w:rPr>
                  <m:t>b</m:t>
                </m:r>
                <m:sSub>
                  <m:sSubPr>
                    <m:ctrlPr>
                      <w:rPr>
                        <w:rFonts w:ascii="Cambria Math" w:hAnsi="Cambria Math"/>
                        <w:sz w:val="32"/>
                      </w:rPr>
                    </m:ctrlPr>
                  </m:sSubPr>
                  <m:e>
                    <m:r>
                      <m:rPr>
                        <m:sty m:val="p"/>
                      </m:rPr>
                      <w:rPr>
                        <w:rFonts w:ascii="Cambria Math" w:hAnsi="Cambria Math"/>
                        <w:sz w:val="32"/>
                      </w:rPr>
                      <m:t>l</m:t>
                    </m:r>
                  </m:e>
                  <m:sub>
                    <m:r>
                      <m:rPr>
                        <m:sty m:val="p"/>
                      </m:rPr>
                      <w:rPr>
                        <w:rFonts w:ascii="Cambria Math" w:hAnsi="Cambria Math"/>
                        <w:sz w:val="32"/>
                      </w:rPr>
                      <m:t>i</m:t>
                    </m:r>
                  </m:sub>
                </m:sSub>
              </m:num>
              <m:den>
                <m:r>
                  <m:rPr>
                    <m:sty m:val="p"/>
                  </m:rPr>
                  <w:rPr>
                    <w:rFonts w:ascii="Cambria Math" w:hAnsi="Cambria Math"/>
                    <w:sz w:val="32"/>
                  </w:rPr>
                  <m:t>t</m:t>
                </m:r>
              </m:den>
            </m:f>
            <m:r>
              <m:rPr>
                <m:sty m:val="p"/>
              </m:rPr>
              <w:rPr>
                <w:rFonts w:ascii="Cambria Math" w:hAnsi="Cambria Math"/>
                <w:sz w:val="32"/>
              </w:rPr>
              <m:t>)</m:t>
            </m:r>
          </m:num>
          <m:den>
            <m:r>
              <m:rPr>
                <m:sty m:val="p"/>
              </m:rPr>
              <w:rPr>
                <w:rFonts w:ascii="Cambria Math" w:hAnsi="Cambria Math"/>
                <w:sz w:val="32"/>
              </w:rPr>
              <m:t>a</m:t>
            </m:r>
            <m:rad>
              <m:radPr>
                <m:degHide m:val="1"/>
                <m:ctrlPr>
                  <w:rPr>
                    <w:rFonts w:ascii="Cambria Math" w:hAnsi="Cambria Math"/>
                    <w:sz w:val="32"/>
                  </w:rPr>
                </m:ctrlPr>
              </m:radPr>
              <m:deg/>
              <m:e>
                <m:r>
                  <m:rPr>
                    <m:sty m:val="p"/>
                  </m:rPr>
                  <w:rPr>
                    <w:rFonts w:ascii="Cambria Math" w:hAnsi="Cambria Math"/>
                    <w:sz w:val="32"/>
                  </w:rPr>
                  <m:t>t</m:t>
                </m:r>
              </m:e>
            </m:rad>
            <m:r>
              <m:rPr>
                <m:sty m:val="p"/>
              </m:rPr>
              <w:rPr>
                <w:rFonts w:ascii="Cambria Math" w:hAnsi="Cambria Math"/>
                <w:sz w:val="32"/>
              </w:rPr>
              <m:t xml:space="preserve"> (log(</m:t>
            </m:r>
            <m:f>
              <m:fPr>
                <m:ctrlPr>
                  <w:rPr>
                    <w:rFonts w:ascii="Cambria Math" w:hAnsi="Cambria Math"/>
                    <w:sz w:val="32"/>
                  </w:rPr>
                </m:ctrlPr>
              </m:fPr>
              <m:num>
                <m:r>
                  <m:rPr>
                    <m:sty m:val="p"/>
                  </m:rPr>
                  <w:rPr>
                    <w:rFonts w:ascii="Cambria Math" w:hAnsi="Cambria Math"/>
                    <w:sz w:val="32"/>
                  </w:rPr>
                  <m:t>b</m:t>
                </m:r>
                <m:sSub>
                  <m:sSubPr>
                    <m:ctrlPr>
                      <w:rPr>
                        <w:rFonts w:ascii="Cambria Math" w:hAnsi="Cambria Math"/>
                        <w:sz w:val="32"/>
                      </w:rPr>
                    </m:ctrlPr>
                  </m:sSubPr>
                  <m:e>
                    <m:r>
                      <m:rPr>
                        <m:sty m:val="p"/>
                      </m:rPr>
                      <w:rPr>
                        <w:rFonts w:ascii="Cambria Math" w:hAnsi="Cambria Math"/>
                        <w:sz w:val="32"/>
                      </w:rPr>
                      <m:t>l</m:t>
                    </m:r>
                  </m:e>
                  <m:sub>
                    <m:r>
                      <m:rPr>
                        <m:sty m:val="p"/>
                      </m:rPr>
                      <w:rPr>
                        <w:rFonts w:ascii="Cambria Math" w:hAnsi="Cambria Math"/>
                        <w:sz w:val="32"/>
                      </w:rPr>
                      <m:t>i</m:t>
                    </m:r>
                  </m:sub>
                </m:sSub>
              </m:num>
              <m:den>
                <m:r>
                  <m:rPr>
                    <m:sty m:val="p"/>
                  </m:rPr>
                  <w:rPr>
                    <w:rFonts w:ascii="Cambria Math" w:hAnsi="Cambria Math"/>
                    <w:sz w:val="32"/>
                  </w:rPr>
                  <m:t>t</m:t>
                </m:r>
              </m:den>
            </m:f>
            <m:r>
              <m:rPr>
                <m:sty m:val="p"/>
              </m:rPr>
              <w:rPr>
                <w:rFonts w:ascii="Cambria Math" w:hAnsi="Cambria Math"/>
                <w:sz w:val="32"/>
              </w:rPr>
              <m:t>) + 1)</m:t>
            </m:r>
          </m:den>
        </m:f>
      </m:oMath>
      <w:r>
        <w:rPr>
          <w:sz w:val="32"/>
        </w:rPr>
        <w:t xml:space="preserve"> </w:t>
      </w:r>
      <w:r>
        <w:br/>
      </w:r>
      <w:r>
        <w:br/>
        <w:t xml:space="preserve">where </w:t>
      </w:r>
      <m:oMath>
        <m:r>
          <m:rPr>
            <m:sty m:val="p"/>
          </m:rPr>
          <w:rPr>
            <w:rFonts w:ascii="Cambria Math" w:hAnsi="Cambria Math"/>
          </w:rPr>
          <m:t>t</m:t>
        </m:r>
      </m:oMath>
      <w:r>
        <w:t xml:space="preserve"> is the latency, </w:t>
      </w:r>
      <m:oMath>
        <m:r>
          <m:rPr>
            <m:sty m:val="p"/>
          </m:rPr>
          <w:rPr>
            <w:rFonts w:ascii="Cambria Math" w:hAnsi="Cambria Math"/>
          </w:rPr>
          <m:t>a</m:t>
        </m:r>
      </m:oMath>
      <w:r>
        <w:t xml:space="preserve"> is the price volatility, and </w:t>
      </w:r>
      <m:oMath>
        <m:r>
          <m:rPr>
            <m:sty m:val="p"/>
          </m:rPr>
          <w:rPr>
            <w:rFonts w:ascii="Cambria Math" w:hAnsi="Cambria Math"/>
          </w:rPr>
          <m:t>b</m:t>
        </m:r>
      </m:oMath>
      <w:r>
        <w:t xml:space="preserve"> is what is called the bid-offer spread*, </w:t>
      </w:r>
      <w:r>
        <w:rPr>
          <w:i/>
        </w:rPr>
        <w:t>l</w:t>
      </w:r>
      <w:r>
        <w:rPr>
          <w:i/>
          <w:vertAlign w:val="subscript"/>
        </w:rPr>
        <w:t>i</w:t>
      </w:r>
      <w:r>
        <w:t xml:space="preserve"> is the </w:t>
      </w:r>
      <w:proofErr w:type="spellStart"/>
      <w:r>
        <w:t>i</w:t>
      </w:r>
      <w:r>
        <w:rPr>
          <w:vertAlign w:val="superscript"/>
        </w:rPr>
        <w:t>th</w:t>
      </w:r>
      <w:proofErr w:type="spellEnd"/>
      <w:r>
        <w:t xml:space="preserve"> iteration of the latency cost and </w:t>
      </w:r>
      <w:r>
        <w:rPr>
          <w:i/>
        </w:rPr>
        <w:t>l</w:t>
      </w:r>
      <w:r>
        <w:rPr>
          <w:i/>
          <w:vertAlign w:val="subscript"/>
        </w:rPr>
        <w:t>i+1</w:t>
      </w:r>
      <w:r>
        <w:t xml:space="preserve"> is the (i+1)</w:t>
      </w:r>
      <w:proofErr w:type="spellStart"/>
      <w:r>
        <w:rPr>
          <w:vertAlign w:val="superscript"/>
        </w:rPr>
        <w:t>th</w:t>
      </w:r>
      <w:proofErr w:type="spellEnd"/>
      <w:r>
        <w:t xml:space="preserve"> iteration of the latency cost. </w:t>
      </w:r>
      <w:r>
        <w:br/>
      </w:r>
      <w:r>
        <w:br/>
        <w:t xml:space="preserve">This function </w:t>
      </w:r>
      <w:r w:rsidR="00681F22">
        <w:t>uses</w:t>
      </w:r>
      <w:r>
        <w:t xml:space="preserve"> the </w:t>
      </w:r>
      <w:r>
        <w:rPr>
          <w:b/>
          <w:i/>
        </w:rPr>
        <w:t>iteration method</w:t>
      </w:r>
      <w:r>
        <w:t xml:space="preserve">. First, we start with </w:t>
      </w:r>
      <w:proofErr w:type="spellStart"/>
      <w:r>
        <w:t>i</w:t>
      </w:r>
      <w:proofErr w:type="spellEnd"/>
      <w:r>
        <w:t xml:space="preserve">=0: we are given the values for </w:t>
      </w:r>
      <w:r>
        <w:rPr>
          <w:i/>
        </w:rPr>
        <w:t>a</w:t>
      </w:r>
      <w:r>
        <w:t>,</w:t>
      </w:r>
      <w:r>
        <w:rPr>
          <w:i/>
        </w:rPr>
        <w:t xml:space="preserve"> b</w:t>
      </w:r>
      <w:r>
        <w:t>, and</w:t>
      </w:r>
      <w:r>
        <w:rPr>
          <w:i/>
        </w:rPr>
        <w:t xml:space="preserve"> t </w:t>
      </w:r>
      <w:r>
        <w:t xml:space="preserve">and we simply guess a value for </w:t>
      </w:r>
      <w:r>
        <w:rPr>
          <w:i/>
        </w:rPr>
        <w:t>l</w:t>
      </w:r>
      <w:r>
        <w:rPr>
          <w:i/>
          <w:vertAlign w:val="subscript"/>
        </w:rPr>
        <w:t>0</w:t>
      </w:r>
      <w:r>
        <w:rPr>
          <w:i/>
        </w:rPr>
        <w:t xml:space="preserve"> </w:t>
      </w:r>
      <w:r>
        <w:t xml:space="preserve">(to plug into </w:t>
      </w:r>
      <w:r>
        <w:rPr>
          <w:i/>
        </w:rPr>
        <w:t>l</w:t>
      </w:r>
      <w:r>
        <w:rPr>
          <w:i/>
          <w:vertAlign w:val="subscript"/>
        </w:rPr>
        <w:t>i</w:t>
      </w:r>
      <w:r>
        <w:t xml:space="preserve"> in the right-hand side). Then, we substitute the values into the right-hand side to yield a value for </w:t>
      </w:r>
      <w:proofErr w:type="gramStart"/>
      <w:r>
        <w:rPr>
          <w:i/>
        </w:rPr>
        <w:t>l</w:t>
      </w:r>
      <w:r>
        <w:rPr>
          <w:i/>
          <w:vertAlign w:val="subscript"/>
        </w:rPr>
        <w:t>1</w:t>
      </w:r>
      <w:r>
        <w:t xml:space="preserve"> .</w:t>
      </w:r>
      <w:proofErr w:type="gramEnd"/>
      <w:r>
        <w:t xml:space="preserve"> Here’s where the iteration comes in. We then take the difference </w:t>
      </w:r>
      <w:r>
        <w:rPr>
          <w:i/>
        </w:rPr>
        <w:t>l</w:t>
      </w:r>
      <w:r>
        <w:rPr>
          <w:i/>
          <w:vertAlign w:val="subscript"/>
        </w:rPr>
        <w:t>1</w:t>
      </w:r>
      <w:r>
        <w:rPr>
          <w:i/>
        </w:rPr>
        <w:t xml:space="preserve"> </w:t>
      </w:r>
      <w:r>
        <w:t xml:space="preserve">- </w:t>
      </w:r>
      <w:proofErr w:type="gramStart"/>
      <w:r>
        <w:rPr>
          <w:i/>
        </w:rPr>
        <w:t>l</w:t>
      </w:r>
      <w:r>
        <w:rPr>
          <w:i/>
          <w:vertAlign w:val="subscript"/>
        </w:rPr>
        <w:t>0</w:t>
      </w:r>
      <w:r>
        <w:t xml:space="preserve"> ,</w:t>
      </w:r>
      <w:proofErr w:type="gramEnd"/>
      <w:r>
        <w:t xml:space="preserve"> and if the difference is smaller than a given value </w:t>
      </w:r>
      <m:oMath>
        <m:r>
          <m:rPr>
            <m:sty m:val="p"/>
          </m:rPr>
          <w:rPr>
            <w:rFonts w:ascii="Cambria Math" w:hAnsi="Cambria Math"/>
          </w:rPr>
          <m:t>ε</m:t>
        </m:r>
      </m:oMath>
      <w:r>
        <w:t xml:space="preserve">(epsilon), the value of </w:t>
      </w:r>
      <w:r>
        <w:rPr>
          <w:i/>
        </w:rPr>
        <w:t>l</w:t>
      </w:r>
      <w:r>
        <w:rPr>
          <w:i/>
          <w:vertAlign w:val="subscript"/>
        </w:rPr>
        <w:t>1</w:t>
      </w:r>
      <w:r>
        <w:t xml:space="preserve"> is the answer. If the difference is larger than </w:t>
      </w:r>
      <m:oMath>
        <m:r>
          <m:rPr>
            <m:sty m:val="p"/>
          </m:rPr>
          <w:rPr>
            <w:rFonts w:ascii="Cambria Math" w:hAnsi="Cambria Math"/>
          </w:rPr>
          <m:t>ε</m:t>
        </m:r>
      </m:oMath>
      <w:r>
        <w:t xml:space="preserve">, we repeat the equation except we plug </w:t>
      </w:r>
      <w:r>
        <w:rPr>
          <w:i/>
        </w:rPr>
        <w:t>l</w:t>
      </w:r>
      <w:r>
        <w:rPr>
          <w:i/>
          <w:vertAlign w:val="subscript"/>
        </w:rPr>
        <w:t>1</w:t>
      </w:r>
      <w:r>
        <w:t xml:space="preserve"> into the right hand side, yielding </w:t>
      </w:r>
      <w:proofErr w:type="gramStart"/>
      <w:r>
        <w:rPr>
          <w:i/>
        </w:rPr>
        <w:t>l</w:t>
      </w:r>
      <w:r>
        <w:rPr>
          <w:i/>
          <w:vertAlign w:val="subscript"/>
        </w:rPr>
        <w:t>2</w:t>
      </w:r>
      <w:r>
        <w:rPr>
          <w:vertAlign w:val="subscript"/>
        </w:rPr>
        <w:t xml:space="preserve"> </w:t>
      </w:r>
      <w:r>
        <w:t>,</w:t>
      </w:r>
      <w:proofErr w:type="gramEnd"/>
      <w:r>
        <w:t xml:space="preserve"> and take the difference </w:t>
      </w:r>
      <w:r>
        <w:rPr>
          <w:i/>
        </w:rPr>
        <w:t>l</w:t>
      </w:r>
      <w:r>
        <w:rPr>
          <w:i/>
          <w:vertAlign w:val="subscript"/>
        </w:rPr>
        <w:t>2</w:t>
      </w:r>
      <w:r>
        <w:t xml:space="preserve"> - </w:t>
      </w:r>
      <w:r>
        <w:rPr>
          <w:i/>
        </w:rPr>
        <w:t>l</w:t>
      </w:r>
      <w:r>
        <w:rPr>
          <w:i/>
          <w:vertAlign w:val="subscript"/>
        </w:rPr>
        <w:t>1</w:t>
      </w:r>
      <w:r>
        <w:t xml:space="preserve"> and compare it to </w:t>
      </w:r>
      <m:oMath>
        <m:r>
          <m:rPr>
            <m:sty m:val="p"/>
          </m:rPr>
          <w:rPr>
            <w:rFonts w:ascii="Cambria Math" w:hAnsi="Cambria Math"/>
          </w:rPr>
          <m:t>ε</m:t>
        </m:r>
      </m:oMath>
      <w:r>
        <w:t>.</w:t>
      </w:r>
      <w:r>
        <w:br/>
      </w:r>
      <w:r>
        <w:br/>
        <w:t xml:space="preserve">Given functions </w:t>
      </w:r>
      <w:proofErr w:type="gramStart"/>
      <w:r>
        <w:rPr>
          <w:rFonts w:ascii="Courier New" w:eastAsia="Courier New" w:hAnsi="Courier New" w:cs="Courier New"/>
        </w:rPr>
        <w:t>log(</w:t>
      </w:r>
      <w:proofErr w:type="spellStart"/>
      <w:proofErr w:type="gramEnd"/>
      <w:r>
        <w:rPr>
          <w:rFonts w:ascii="Courier New" w:eastAsia="Courier New" w:hAnsi="Courier New" w:cs="Courier New"/>
        </w:rPr>
        <w:t>int</w:t>
      </w:r>
      <w:proofErr w:type="spellEnd"/>
      <w:r>
        <w:rPr>
          <w:rFonts w:ascii="Courier New" w:eastAsia="Courier New" w:hAnsi="Courier New" w:cs="Courier New"/>
        </w:rPr>
        <w:t xml:space="preserve"> n) </w:t>
      </w:r>
      <w:r>
        <w:t>and</w:t>
      </w:r>
      <w:r>
        <w:rPr>
          <w:rFonts w:ascii="Courier New" w:eastAsia="Courier New" w:hAnsi="Courier New" w:cs="Courier New"/>
        </w:rPr>
        <w:t xml:space="preserve"> </w:t>
      </w:r>
      <w:proofErr w:type="spellStart"/>
      <w:r>
        <w:rPr>
          <w:rFonts w:ascii="Courier New" w:eastAsia="Courier New" w:hAnsi="Courier New" w:cs="Courier New"/>
        </w:rPr>
        <w:t>sqrt</w:t>
      </w:r>
      <w:proofErr w:type="spellEnd"/>
      <w:r>
        <w:rPr>
          <w:rFonts w:ascii="Courier New" w:eastAsia="Courier New" w:hAnsi="Courier New" w:cs="Courier New"/>
        </w:rPr>
        <w:t>(float f)</w:t>
      </w:r>
      <w:r>
        <w:t xml:space="preserve"> and values for </w:t>
      </w:r>
      <w:r>
        <w:rPr>
          <w:i/>
        </w:rPr>
        <w:t>a</w:t>
      </w:r>
      <w:r>
        <w:t>,</w:t>
      </w:r>
      <w:r>
        <w:rPr>
          <w:i/>
        </w:rPr>
        <w:t xml:space="preserve"> b</w:t>
      </w:r>
      <w:r>
        <w:t>,</w:t>
      </w:r>
      <w:r>
        <w:rPr>
          <w:i/>
        </w:rPr>
        <w:t xml:space="preserve"> t</w:t>
      </w:r>
      <w:r>
        <w:t>,</w:t>
      </w:r>
      <w:r>
        <w:rPr>
          <w:i/>
        </w:rPr>
        <w:t xml:space="preserve"> l</w:t>
      </w:r>
      <w:r>
        <w:rPr>
          <w:i/>
          <w:vertAlign w:val="subscript"/>
        </w:rPr>
        <w:t>0</w:t>
      </w:r>
      <w:r>
        <w:t xml:space="preserve">, and </w:t>
      </w:r>
      <m:oMath>
        <m:r>
          <m:rPr>
            <m:sty m:val="p"/>
          </m:rPr>
          <w:rPr>
            <w:rFonts w:ascii="Cambria Math" w:hAnsi="Cambria Math"/>
          </w:rPr>
          <m:t>ε</m:t>
        </m:r>
      </m:oMath>
      <w:r>
        <w:t>, write a function that returns the latency cost using the equation above and the iteration method</w:t>
      </w:r>
      <w:r w:rsidR="00E047E0">
        <w:t>.</w:t>
      </w:r>
      <w:r>
        <w:br/>
      </w:r>
      <w:r>
        <w:rPr>
          <w:i/>
        </w:rPr>
        <w:t>(HINT: you will probably want to use a</w:t>
      </w:r>
      <w:r>
        <w:t xml:space="preserve"> </w:t>
      </w:r>
      <w:r>
        <w:rPr>
          <w:rFonts w:ascii="Courier New" w:eastAsia="Courier New" w:hAnsi="Courier New" w:cs="Courier New"/>
        </w:rPr>
        <w:t>while</w:t>
      </w:r>
      <w:r>
        <w:t xml:space="preserve"> </w:t>
      </w:r>
      <w:r w:rsidR="00510A5E">
        <w:rPr>
          <w:i/>
        </w:rPr>
        <w:t>loop)</w:t>
      </w:r>
    </w:p>
    <w:p w14:paraId="20F2549F" w14:textId="77777777" w:rsidR="000C795E" w:rsidRDefault="000C795E">
      <w:pPr>
        <w:pStyle w:val="Normal1"/>
        <w:contextualSpacing w:val="0"/>
      </w:pPr>
    </w:p>
    <w:p w14:paraId="0BA51CB3" w14:textId="77777777" w:rsidR="00914DB0" w:rsidRDefault="00914DB0">
      <w:pPr>
        <w:pStyle w:val="Normal1"/>
        <w:contextualSpacing w:val="0"/>
        <w:rPr>
          <w:sz w:val="18"/>
        </w:rPr>
      </w:pPr>
      <w:r>
        <w:rPr>
          <w:sz w:val="18"/>
        </w:rPr>
        <w:t>*Note that t</w:t>
      </w:r>
      <w:r w:rsidR="00695E8F">
        <w:rPr>
          <w:sz w:val="18"/>
        </w:rPr>
        <w:t xml:space="preserve">he </w:t>
      </w:r>
      <w:r w:rsidR="00695E8F">
        <w:rPr>
          <w:b/>
          <w:sz w:val="18"/>
        </w:rPr>
        <w:t xml:space="preserve">bid-offer spread </w:t>
      </w:r>
      <w:r w:rsidR="00695E8F">
        <w:rPr>
          <w:sz w:val="18"/>
        </w:rPr>
        <w:t>is the difference between the prices quoted for an immediate sale (offer) and an immediate purchase (bid).</w:t>
      </w:r>
    </w:p>
    <w:p w14:paraId="584AB6B3" w14:textId="77777777" w:rsidR="000C795E" w:rsidRDefault="00695E8F">
      <w:pPr>
        <w:pStyle w:val="Normal1"/>
        <w:contextualSpacing w:val="0"/>
      </w:pPr>
      <w:r>
        <w:t xml:space="preserve"> </w:t>
      </w:r>
    </w:p>
    <w:p w14:paraId="454FC94B" w14:textId="77777777" w:rsidR="000C795E" w:rsidRDefault="00695E8F">
      <w:pPr>
        <w:pStyle w:val="Normal1"/>
        <w:contextualSpacing w:val="0"/>
      </w:pPr>
      <w:proofErr w:type="gramStart"/>
      <w:r>
        <w:rPr>
          <w:rFonts w:ascii="Courier New" w:eastAsia="Courier New" w:hAnsi="Courier New" w:cs="Courier New"/>
          <w:sz w:val="20"/>
        </w:rPr>
        <w:t>double</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latencyCost</w:t>
      </w:r>
      <w:proofErr w:type="spellEnd"/>
      <w:r>
        <w:rPr>
          <w:rFonts w:ascii="Courier New" w:eastAsia="Courier New" w:hAnsi="Courier New" w:cs="Courier New"/>
          <w:sz w:val="20"/>
        </w:rPr>
        <w:t xml:space="preserve">(double a, double b, double t, double L0, </w:t>
      </w:r>
    </w:p>
    <w:p w14:paraId="501C0B79" w14:textId="142D7F0D" w:rsidR="000C795E" w:rsidRDefault="00695E8F" w:rsidP="004F06F4">
      <w:pPr>
        <w:pStyle w:val="Normal1"/>
        <w:ind w:left="1440" w:firstLine="720"/>
        <w:contextualSpacing w:val="0"/>
      </w:pPr>
      <w:r>
        <w:rPr>
          <w:rFonts w:ascii="Courier New" w:eastAsia="Courier New" w:hAnsi="Courier New" w:cs="Courier New"/>
          <w:sz w:val="20"/>
        </w:rPr>
        <w:t xml:space="preserve"> </w:t>
      </w:r>
      <w:proofErr w:type="gramStart"/>
      <w:r>
        <w:rPr>
          <w:rFonts w:ascii="Courier New" w:eastAsia="Courier New" w:hAnsi="Courier New" w:cs="Courier New"/>
          <w:sz w:val="20"/>
        </w:rPr>
        <w:t>double</w:t>
      </w:r>
      <w:proofErr w:type="gramEnd"/>
      <w:r>
        <w:rPr>
          <w:rFonts w:ascii="Courier New" w:eastAsia="Courier New" w:hAnsi="Courier New" w:cs="Courier New"/>
          <w:sz w:val="20"/>
        </w:rPr>
        <w:t xml:space="preserve"> epsilon) {</w:t>
      </w:r>
    </w:p>
    <w:p w14:paraId="5EF10DAD" w14:textId="77777777" w:rsidR="000C795E" w:rsidRDefault="000C795E">
      <w:pPr>
        <w:pStyle w:val="Normal1"/>
        <w:ind w:firstLine="720"/>
        <w:contextualSpacing w:val="0"/>
      </w:pPr>
    </w:p>
    <w:p w14:paraId="60A69530" w14:textId="77777777" w:rsidR="000C795E" w:rsidRDefault="000C795E">
      <w:pPr>
        <w:pStyle w:val="Normal1"/>
        <w:ind w:firstLine="720"/>
        <w:contextualSpacing w:val="0"/>
      </w:pPr>
    </w:p>
    <w:p w14:paraId="71B64F7D" w14:textId="77777777" w:rsidR="000C795E" w:rsidRDefault="000C795E">
      <w:pPr>
        <w:pStyle w:val="Normal1"/>
        <w:ind w:firstLine="720"/>
        <w:contextualSpacing w:val="0"/>
      </w:pPr>
    </w:p>
    <w:p w14:paraId="7A1474AE" w14:textId="77777777" w:rsidR="000C795E" w:rsidRDefault="000C795E">
      <w:pPr>
        <w:pStyle w:val="Normal1"/>
        <w:ind w:firstLine="720"/>
        <w:contextualSpacing w:val="0"/>
      </w:pPr>
    </w:p>
    <w:p w14:paraId="7DCD243A" w14:textId="77777777" w:rsidR="000C795E" w:rsidRDefault="000C795E">
      <w:pPr>
        <w:pStyle w:val="Normal1"/>
        <w:ind w:firstLine="720"/>
        <w:contextualSpacing w:val="0"/>
      </w:pPr>
    </w:p>
    <w:p w14:paraId="41F3D05D" w14:textId="77777777" w:rsidR="000C795E" w:rsidRDefault="000C795E">
      <w:pPr>
        <w:pStyle w:val="Normal1"/>
        <w:ind w:firstLine="720"/>
        <w:contextualSpacing w:val="0"/>
      </w:pPr>
    </w:p>
    <w:p w14:paraId="418D4D09" w14:textId="77777777" w:rsidR="000C795E" w:rsidRDefault="000C795E">
      <w:pPr>
        <w:pStyle w:val="Normal1"/>
        <w:ind w:firstLine="720"/>
        <w:contextualSpacing w:val="0"/>
      </w:pPr>
    </w:p>
    <w:p w14:paraId="64D13686" w14:textId="77777777" w:rsidR="000C795E" w:rsidRDefault="000C795E">
      <w:pPr>
        <w:pStyle w:val="Normal1"/>
        <w:ind w:firstLine="720"/>
        <w:contextualSpacing w:val="0"/>
      </w:pPr>
    </w:p>
    <w:p w14:paraId="49258DDE" w14:textId="77777777" w:rsidR="000C795E" w:rsidRDefault="000C795E">
      <w:pPr>
        <w:pStyle w:val="Normal1"/>
        <w:ind w:firstLine="720"/>
        <w:contextualSpacing w:val="0"/>
      </w:pPr>
    </w:p>
    <w:p w14:paraId="40C059A9" w14:textId="77777777" w:rsidR="000C795E" w:rsidRDefault="000C795E">
      <w:pPr>
        <w:pStyle w:val="Normal1"/>
        <w:ind w:firstLine="720"/>
        <w:contextualSpacing w:val="0"/>
      </w:pPr>
    </w:p>
    <w:p w14:paraId="2E3C8455" w14:textId="77777777" w:rsidR="000C795E" w:rsidRDefault="000C795E">
      <w:pPr>
        <w:pStyle w:val="Normal1"/>
        <w:ind w:firstLine="720"/>
        <w:contextualSpacing w:val="0"/>
      </w:pPr>
    </w:p>
    <w:p w14:paraId="62AD85D9" w14:textId="77777777" w:rsidR="000C795E" w:rsidRDefault="000C795E">
      <w:pPr>
        <w:pStyle w:val="Normal1"/>
        <w:ind w:firstLine="720"/>
        <w:contextualSpacing w:val="0"/>
      </w:pPr>
    </w:p>
    <w:p w14:paraId="35F4AEEC" w14:textId="77777777" w:rsidR="000C795E" w:rsidRDefault="000C795E">
      <w:pPr>
        <w:pStyle w:val="Normal1"/>
        <w:ind w:firstLine="720"/>
        <w:contextualSpacing w:val="0"/>
      </w:pPr>
    </w:p>
    <w:p w14:paraId="06E76C74" w14:textId="77777777" w:rsidR="000C795E" w:rsidRDefault="000C795E">
      <w:pPr>
        <w:pStyle w:val="Normal1"/>
        <w:ind w:firstLine="720"/>
        <w:contextualSpacing w:val="0"/>
      </w:pPr>
    </w:p>
    <w:p w14:paraId="77385403" w14:textId="77777777" w:rsidR="000C795E" w:rsidRDefault="000C795E">
      <w:pPr>
        <w:pStyle w:val="Normal1"/>
        <w:ind w:firstLine="720"/>
        <w:contextualSpacing w:val="0"/>
      </w:pPr>
    </w:p>
    <w:p w14:paraId="46FBE7EF" w14:textId="77777777" w:rsidR="000C795E" w:rsidRDefault="000C795E">
      <w:pPr>
        <w:pStyle w:val="Normal1"/>
        <w:ind w:firstLine="720"/>
        <w:contextualSpacing w:val="0"/>
      </w:pPr>
    </w:p>
    <w:p w14:paraId="48FD8494" w14:textId="77777777" w:rsidR="000C795E" w:rsidRDefault="000C795E">
      <w:pPr>
        <w:pStyle w:val="Normal1"/>
        <w:ind w:firstLine="720"/>
        <w:contextualSpacing w:val="0"/>
      </w:pPr>
    </w:p>
    <w:p w14:paraId="40D409EB" w14:textId="77777777" w:rsidR="000C795E" w:rsidRDefault="000C795E">
      <w:pPr>
        <w:pStyle w:val="Normal1"/>
        <w:ind w:firstLine="720"/>
        <w:contextualSpacing w:val="0"/>
      </w:pPr>
    </w:p>
    <w:p w14:paraId="218D4248" w14:textId="77777777" w:rsidR="000C795E" w:rsidRDefault="000C795E">
      <w:pPr>
        <w:pStyle w:val="Normal1"/>
        <w:ind w:firstLine="720"/>
        <w:contextualSpacing w:val="0"/>
      </w:pPr>
    </w:p>
    <w:p w14:paraId="433489B1" w14:textId="77777777" w:rsidR="000C795E" w:rsidRDefault="000C795E">
      <w:pPr>
        <w:pStyle w:val="Normal1"/>
        <w:ind w:firstLine="720"/>
        <w:contextualSpacing w:val="0"/>
      </w:pPr>
    </w:p>
    <w:p w14:paraId="5193145B" w14:textId="77777777" w:rsidR="000C795E" w:rsidRDefault="000C795E">
      <w:pPr>
        <w:pStyle w:val="Normal1"/>
        <w:ind w:firstLine="720"/>
        <w:contextualSpacing w:val="0"/>
      </w:pPr>
    </w:p>
    <w:p w14:paraId="1280C4B9" w14:textId="77777777" w:rsidR="000C795E" w:rsidRDefault="00695E8F">
      <w:pPr>
        <w:pStyle w:val="Normal1"/>
        <w:contextualSpacing w:val="0"/>
      </w:pPr>
      <w:r>
        <w:rPr>
          <w:rFonts w:ascii="Courier New" w:eastAsia="Courier New" w:hAnsi="Courier New" w:cs="Courier New"/>
          <w:sz w:val="20"/>
        </w:rPr>
        <w:t>}</w:t>
      </w:r>
    </w:p>
    <w:p w14:paraId="7107A2A1" w14:textId="77777777" w:rsidR="000C795E" w:rsidRDefault="000C795E">
      <w:pPr>
        <w:pStyle w:val="Normal1"/>
        <w:contextualSpacing w:val="0"/>
      </w:pPr>
    </w:p>
    <w:p w14:paraId="4CF6E7E2" w14:textId="77777777" w:rsidR="000C795E" w:rsidRDefault="00695E8F">
      <w:pPr>
        <w:pStyle w:val="Normal1"/>
        <w:contextualSpacing w:val="0"/>
      </w:pPr>
      <w:r>
        <w:t>Plug in the following values for a, b, t, L</w:t>
      </w:r>
      <w:r>
        <w:rPr>
          <w:vertAlign w:val="subscript"/>
        </w:rPr>
        <w:t>0</w:t>
      </w:r>
      <w:r>
        <w:t>, and epsilon into your function. If you’ve written it correctly, it should be close to the answers that follow. Otherwise, it can converge to the wrong values!</w:t>
      </w:r>
    </w:p>
    <w:p w14:paraId="372AAA6F" w14:textId="77777777" w:rsidR="000C795E" w:rsidRDefault="000C795E">
      <w:pPr>
        <w:pStyle w:val="Normal1"/>
        <w:contextualSpacing w:val="0"/>
      </w:pPr>
    </w:p>
    <w:p w14:paraId="7AD93C49" w14:textId="77777777" w:rsidR="000C795E" w:rsidRDefault="00695E8F">
      <w:pPr>
        <w:pStyle w:val="Normal1"/>
        <w:numPr>
          <w:ilvl w:val="0"/>
          <w:numId w:val="5"/>
        </w:numPr>
        <w:ind w:hanging="359"/>
      </w:pPr>
      <w:proofErr w:type="gramStart"/>
      <w:r>
        <w:t>a</w:t>
      </w:r>
      <w:proofErr w:type="gramEnd"/>
      <w:r>
        <w:t xml:space="preserve"> : 5</w:t>
      </w:r>
      <w:r>
        <w:br/>
        <w:t>b : 4</w:t>
      </w:r>
      <w:r>
        <w:br/>
        <w:t>t :  10</w:t>
      </w:r>
      <w:r>
        <w:br/>
        <w:t>L</w:t>
      </w:r>
      <w:r>
        <w:rPr>
          <w:vertAlign w:val="subscript"/>
        </w:rPr>
        <w:t xml:space="preserve">0 </w:t>
      </w:r>
      <w:r>
        <w:t>: 1.5</w:t>
      </w:r>
      <w:r>
        <w:br/>
        <w:t>epsilon: 0.01</w:t>
      </w:r>
      <w:r>
        <w:br/>
      </w:r>
      <w:r>
        <w:br/>
        <w:t>this should converge to about 2.5</w:t>
      </w:r>
      <w:r>
        <w:br/>
      </w:r>
    </w:p>
    <w:p w14:paraId="7AEAC629" w14:textId="77777777" w:rsidR="000C795E" w:rsidRDefault="00695E8F">
      <w:pPr>
        <w:pStyle w:val="Normal1"/>
        <w:numPr>
          <w:ilvl w:val="0"/>
          <w:numId w:val="5"/>
        </w:numPr>
        <w:ind w:hanging="359"/>
      </w:pPr>
      <w:proofErr w:type="gramStart"/>
      <w:r>
        <w:t>a</w:t>
      </w:r>
      <w:proofErr w:type="gramEnd"/>
      <w:r>
        <w:t xml:space="preserve"> : 1</w:t>
      </w:r>
      <w:r>
        <w:br/>
        <w:t>b : 2</w:t>
      </w:r>
      <w:r>
        <w:br/>
        <w:t>t :  20</w:t>
      </w:r>
      <w:r>
        <w:br/>
        <w:t>L</w:t>
      </w:r>
      <w:r>
        <w:rPr>
          <w:vertAlign w:val="subscript"/>
        </w:rPr>
        <w:t xml:space="preserve">0 </w:t>
      </w:r>
      <w:r>
        <w:t>: 5</w:t>
      </w:r>
      <w:r>
        <w:br/>
        <w:t>epsilon: 0.01</w:t>
      </w:r>
      <w:r>
        <w:br/>
      </w:r>
      <w:r>
        <w:br/>
        <w:t>this should converge to about 10</w:t>
      </w:r>
      <w:r>
        <w:br/>
      </w:r>
      <w:r>
        <w:br/>
      </w:r>
      <w:r>
        <w:br/>
      </w:r>
      <w:r>
        <w:br/>
      </w:r>
    </w:p>
    <w:p w14:paraId="1BC106A9" w14:textId="77777777" w:rsidR="000C795E" w:rsidRDefault="00695E8F">
      <w:pPr>
        <w:pStyle w:val="Normal1"/>
        <w:numPr>
          <w:ilvl w:val="0"/>
          <w:numId w:val="5"/>
        </w:numPr>
        <w:ind w:hanging="359"/>
      </w:pPr>
      <w:proofErr w:type="gramStart"/>
      <w:r>
        <w:t>a</w:t>
      </w:r>
      <w:proofErr w:type="gramEnd"/>
      <w:r>
        <w:t xml:space="preserve"> : 3.7</w:t>
      </w:r>
      <w:r>
        <w:br/>
        <w:t>b : 6.66</w:t>
      </w:r>
      <w:r>
        <w:br/>
        <w:t>t :  40.4</w:t>
      </w:r>
      <w:r>
        <w:br/>
        <w:t>L</w:t>
      </w:r>
      <w:r>
        <w:rPr>
          <w:vertAlign w:val="subscript"/>
        </w:rPr>
        <w:t xml:space="preserve">0 </w:t>
      </w:r>
      <w:r>
        <w:t>: 4</w:t>
      </w:r>
      <w:r>
        <w:br/>
        <w:t>epsilon: 0.005</w:t>
      </w:r>
      <w:r>
        <w:br/>
      </w:r>
      <w:r>
        <w:br/>
        <w:t>this should converge to about 6.066</w:t>
      </w:r>
      <w:r>
        <w:br/>
      </w:r>
    </w:p>
    <w:p w14:paraId="57294D4C" w14:textId="77777777" w:rsidR="000C795E" w:rsidRDefault="000C795E">
      <w:pPr>
        <w:pStyle w:val="Normal1"/>
        <w:contextualSpacing w:val="0"/>
      </w:pPr>
    </w:p>
    <w:p w14:paraId="6C438B51" w14:textId="74375AD8" w:rsidR="000C795E" w:rsidRPr="0020584F" w:rsidRDefault="00695E8F" w:rsidP="00510A5E">
      <w:pPr>
        <w:pStyle w:val="Normal1"/>
        <w:contextualSpacing w:val="0"/>
        <w:rPr>
          <w:sz w:val="20"/>
          <w:szCs w:val="20"/>
        </w:rPr>
      </w:pPr>
      <w:r>
        <w:t>Consider the following function that returns a single iteration of the latency cost:</w:t>
      </w:r>
      <w:r>
        <w:br/>
      </w:r>
      <w:r>
        <w:br/>
      </w:r>
      <w:r w:rsidRPr="0020584F">
        <w:rPr>
          <w:rFonts w:ascii="Courier New" w:eastAsia="Courier New" w:hAnsi="Courier New" w:cs="Courier New"/>
          <w:sz w:val="20"/>
          <w:szCs w:val="20"/>
        </w:rPr>
        <w:t xml:space="preserve">double </w:t>
      </w:r>
      <w:proofErr w:type="spellStart"/>
      <w:proofErr w:type="gramStart"/>
      <w:r w:rsidRPr="0020584F">
        <w:rPr>
          <w:rFonts w:ascii="Courier New" w:eastAsia="Courier New" w:hAnsi="Courier New" w:cs="Courier New"/>
          <w:sz w:val="20"/>
          <w:szCs w:val="20"/>
        </w:rPr>
        <w:t>latencyIteration</w:t>
      </w:r>
      <w:proofErr w:type="spellEnd"/>
      <w:r w:rsidRPr="0020584F">
        <w:rPr>
          <w:rFonts w:ascii="Courier New" w:eastAsia="Courier New" w:hAnsi="Courier New" w:cs="Courier New"/>
          <w:sz w:val="20"/>
          <w:szCs w:val="20"/>
        </w:rPr>
        <w:t>(</w:t>
      </w:r>
      <w:proofErr w:type="gramEnd"/>
      <w:r w:rsidRPr="0020584F">
        <w:rPr>
          <w:rFonts w:ascii="Courier New" w:eastAsia="Courier New" w:hAnsi="Courier New" w:cs="Courier New"/>
          <w:sz w:val="20"/>
          <w:szCs w:val="20"/>
        </w:rPr>
        <w:t>double a, double b, double t, double L0) {</w:t>
      </w:r>
    </w:p>
    <w:p w14:paraId="582CA392" w14:textId="77777777" w:rsidR="00DB0EA7" w:rsidRPr="0020584F" w:rsidRDefault="00695E8F">
      <w:pPr>
        <w:pStyle w:val="Normal1"/>
        <w:ind w:left="720"/>
        <w:contextualSpacing w:val="0"/>
        <w:rPr>
          <w:rFonts w:ascii="Courier New" w:eastAsia="Courier New" w:hAnsi="Courier New" w:cs="Courier New"/>
          <w:sz w:val="20"/>
          <w:szCs w:val="20"/>
        </w:rPr>
      </w:pPr>
      <w:proofErr w:type="gramStart"/>
      <w:r w:rsidRPr="0020584F">
        <w:rPr>
          <w:rFonts w:ascii="Courier New" w:eastAsia="Courier New" w:hAnsi="Courier New" w:cs="Courier New"/>
          <w:sz w:val="20"/>
          <w:szCs w:val="20"/>
        </w:rPr>
        <w:t>double</w:t>
      </w:r>
      <w:proofErr w:type="gramEnd"/>
      <w:r w:rsidRPr="0020584F">
        <w:rPr>
          <w:rFonts w:ascii="Courier New" w:eastAsia="Courier New" w:hAnsi="Courier New" w:cs="Courier New"/>
          <w:sz w:val="20"/>
          <w:szCs w:val="20"/>
        </w:rPr>
        <w:t xml:space="preserve"> pi = 3.1415;</w:t>
      </w:r>
      <w:r w:rsidRPr="0020584F">
        <w:rPr>
          <w:rFonts w:ascii="Courier New" w:eastAsia="Courier New" w:hAnsi="Courier New" w:cs="Courier New"/>
          <w:sz w:val="20"/>
          <w:szCs w:val="20"/>
        </w:rPr>
        <w:br/>
        <w:t xml:space="preserve">return </w:t>
      </w:r>
    </w:p>
    <w:p w14:paraId="76449E0E" w14:textId="00A46B58" w:rsidR="000C795E" w:rsidRPr="0020584F" w:rsidRDefault="00DB0EA7">
      <w:pPr>
        <w:pStyle w:val="Normal1"/>
        <w:ind w:left="720"/>
        <w:contextualSpacing w:val="0"/>
        <w:rPr>
          <w:sz w:val="20"/>
          <w:szCs w:val="20"/>
        </w:rPr>
      </w:pPr>
      <w:r w:rsidRPr="0020584F">
        <w:rPr>
          <w:rFonts w:ascii="Courier New" w:eastAsia="Courier New" w:hAnsi="Courier New" w:cs="Courier New"/>
          <w:sz w:val="20"/>
          <w:szCs w:val="20"/>
        </w:rPr>
        <w:t xml:space="preserve">  </w:t>
      </w:r>
      <w:r w:rsidR="00695E8F" w:rsidRPr="0020584F">
        <w:rPr>
          <w:rFonts w:ascii="Courier New" w:eastAsia="Courier New" w:hAnsi="Courier New" w:cs="Courier New"/>
          <w:sz w:val="20"/>
          <w:szCs w:val="20"/>
        </w:rPr>
        <w:t>L0 - (a*</w:t>
      </w:r>
      <w:proofErr w:type="spellStart"/>
      <w:proofErr w:type="gramStart"/>
      <w:r w:rsidR="00695E8F" w:rsidRPr="0020584F">
        <w:rPr>
          <w:rFonts w:ascii="Courier New" w:eastAsia="Courier New" w:hAnsi="Courier New" w:cs="Courier New"/>
          <w:sz w:val="20"/>
          <w:szCs w:val="20"/>
        </w:rPr>
        <w:t>sqrt</w:t>
      </w:r>
      <w:proofErr w:type="spellEnd"/>
      <w:r w:rsidR="00695E8F" w:rsidRPr="0020584F">
        <w:rPr>
          <w:rFonts w:ascii="Courier New" w:eastAsia="Courier New" w:hAnsi="Courier New" w:cs="Courier New"/>
          <w:sz w:val="20"/>
          <w:szCs w:val="20"/>
        </w:rPr>
        <w:t>(</w:t>
      </w:r>
      <w:proofErr w:type="gramEnd"/>
      <w:r w:rsidR="00695E8F" w:rsidRPr="0020584F">
        <w:rPr>
          <w:rFonts w:ascii="Courier New" w:eastAsia="Courier New" w:hAnsi="Courier New" w:cs="Courier New"/>
          <w:sz w:val="20"/>
          <w:szCs w:val="20"/>
        </w:rPr>
        <w:t>t)*L0*log(L0*b/t)</w:t>
      </w:r>
      <w:r w:rsidR="00397C9E" w:rsidRPr="0020584F">
        <w:rPr>
          <w:rFonts w:ascii="Courier New" w:eastAsia="Courier New" w:hAnsi="Courier New" w:cs="Courier New"/>
          <w:sz w:val="20"/>
          <w:szCs w:val="20"/>
        </w:rPr>
        <w:t xml:space="preserve"> </w:t>
      </w:r>
      <w:r w:rsidR="00695E8F" w:rsidRPr="0020584F">
        <w:rPr>
          <w:rFonts w:ascii="Courier New" w:eastAsia="Courier New" w:hAnsi="Courier New" w:cs="Courier New"/>
          <w:sz w:val="20"/>
          <w:szCs w:val="20"/>
        </w:rPr>
        <w:t>/</w:t>
      </w:r>
      <w:r w:rsidR="00397C9E" w:rsidRPr="0020584F">
        <w:rPr>
          <w:rFonts w:ascii="Courier New" w:eastAsia="Courier New" w:hAnsi="Courier New" w:cs="Courier New"/>
          <w:sz w:val="20"/>
          <w:szCs w:val="20"/>
        </w:rPr>
        <w:t xml:space="preserve"> </w:t>
      </w:r>
      <w:r w:rsidR="00695E8F" w:rsidRPr="0020584F">
        <w:rPr>
          <w:rFonts w:ascii="Courier New" w:eastAsia="Courier New" w:hAnsi="Courier New" w:cs="Courier New"/>
          <w:sz w:val="20"/>
          <w:szCs w:val="20"/>
        </w:rPr>
        <w:t>a*</w:t>
      </w:r>
      <w:proofErr w:type="spellStart"/>
      <w:r w:rsidR="00C475A2" w:rsidRPr="0020584F">
        <w:rPr>
          <w:rFonts w:ascii="Courier New" w:eastAsia="Courier New" w:hAnsi="Courier New" w:cs="Courier New"/>
          <w:sz w:val="20"/>
          <w:szCs w:val="20"/>
        </w:rPr>
        <w:t>sqrt</w:t>
      </w:r>
      <w:proofErr w:type="spellEnd"/>
      <w:r w:rsidR="00C475A2" w:rsidRPr="0020584F">
        <w:rPr>
          <w:rFonts w:ascii="Courier New" w:eastAsia="Courier New" w:hAnsi="Courier New" w:cs="Courier New"/>
          <w:sz w:val="20"/>
          <w:szCs w:val="20"/>
        </w:rPr>
        <w:t>(t)*</w:t>
      </w:r>
      <w:r w:rsidR="00695E8F" w:rsidRPr="0020584F">
        <w:rPr>
          <w:rFonts w:ascii="Courier New" w:eastAsia="Courier New" w:hAnsi="Courier New" w:cs="Courier New"/>
          <w:sz w:val="20"/>
          <w:szCs w:val="20"/>
        </w:rPr>
        <w:t>(log(L0*b/t)+1</w:t>
      </w:r>
      <w:r w:rsidR="00490FE4" w:rsidRPr="0020584F">
        <w:rPr>
          <w:rFonts w:ascii="Courier New" w:eastAsia="Courier New" w:hAnsi="Courier New" w:cs="Courier New"/>
          <w:sz w:val="20"/>
          <w:szCs w:val="20"/>
        </w:rPr>
        <w:t>)</w:t>
      </w:r>
      <w:r w:rsidR="00695E8F" w:rsidRPr="0020584F">
        <w:rPr>
          <w:rFonts w:ascii="Courier New" w:eastAsia="Courier New" w:hAnsi="Courier New" w:cs="Courier New"/>
          <w:sz w:val="20"/>
          <w:szCs w:val="20"/>
        </w:rPr>
        <w:t>);</w:t>
      </w:r>
    </w:p>
    <w:p w14:paraId="41707433" w14:textId="77777777" w:rsidR="000C795E" w:rsidRDefault="00695E8F">
      <w:pPr>
        <w:pStyle w:val="Normal1"/>
        <w:contextualSpacing w:val="0"/>
      </w:pPr>
      <w:r w:rsidRPr="0020584F">
        <w:rPr>
          <w:rFonts w:ascii="Courier New" w:eastAsia="Courier New" w:hAnsi="Courier New" w:cs="Courier New"/>
          <w:sz w:val="20"/>
          <w:szCs w:val="20"/>
        </w:rPr>
        <w:t>}</w:t>
      </w:r>
      <w:r w:rsidRPr="0020584F">
        <w:rPr>
          <w:sz w:val="20"/>
          <w:szCs w:val="20"/>
        </w:rPr>
        <w:br/>
      </w:r>
      <w:r>
        <w:br/>
        <w:t>It has been deduced that this function is the reason for the $440 million loss for the Knight Group.</w:t>
      </w:r>
    </w:p>
    <w:p w14:paraId="66F6CD01" w14:textId="77777777" w:rsidR="00C20B3A" w:rsidRDefault="00C20B3A">
      <w:pPr>
        <w:pStyle w:val="Normal1"/>
        <w:contextualSpacing w:val="0"/>
      </w:pPr>
    </w:p>
    <w:p w14:paraId="12269EC6" w14:textId="40F8FDE3" w:rsidR="000C795E" w:rsidRDefault="00695E8F">
      <w:pPr>
        <w:pStyle w:val="Normal1"/>
        <w:numPr>
          <w:ilvl w:val="0"/>
          <w:numId w:val="2"/>
        </w:numPr>
        <w:ind w:hanging="359"/>
      </w:pPr>
      <w:r>
        <w:t xml:space="preserve">Why is this function incorrect? What simple revisions could be made to the function that </w:t>
      </w:r>
      <w:r w:rsidR="00E37B39">
        <w:t xml:space="preserve">would </w:t>
      </w:r>
      <w:r>
        <w:t>make it behave correctly</w:t>
      </w:r>
      <w:bookmarkStart w:id="1" w:name="_GoBack"/>
      <w:bookmarkEnd w:id="1"/>
      <w:r>
        <w:t>?</w:t>
      </w:r>
      <w:r>
        <w:br/>
      </w:r>
      <w:r>
        <w:br/>
      </w:r>
      <w:r w:rsidR="000C22D8">
        <w:br/>
      </w:r>
      <w:r w:rsidR="000C22D8">
        <w:br/>
      </w:r>
      <w:r>
        <w:br/>
      </w:r>
    </w:p>
    <w:p w14:paraId="6ED7361F" w14:textId="607CB232" w:rsidR="000C795E" w:rsidRDefault="00695E8F" w:rsidP="004F06F4">
      <w:pPr>
        <w:pStyle w:val="Normal1"/>
        <w:numPr>
          <w:ilvl w:val="0"/>
          <w:numId w:val="2"/>
        </w:numPr>
        <w:ind w:hanging="359"/>
      </w:pPr>
      <w:r>
        <w:t xml:space="preserve">Is the value returned by the function greater or smaller than the actual value returned by the mathematical equation? What would happen if this function were to be used in the iteration method for finding the latency cost? </w:t>
      </w:r>
    </w:p>
    <w:sectPr w:rsidR="000C795E" w:rsidSect="000C795E">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F1FA6" w14:textId="77777777" w:rsidR="0019205D" w:rsidRDefault="0019205D" w:rsidP="000C795E">
      <w:pPr>
        <w:spacing w:after="0" w:line="240" w:lineRule="auto"/>
      </w:pPr>
      <w:r>
        <w:separator/>
      </w:r>
    </w:p>
  </w:endnote>
  <w:endnote w:type="continuationSeparator" w:id="0">
    <w:p w14:paraId="582D6F7F" w14:textId="77777777" w:rsidR="0019205D" w:rsidRDefault="0019205D" w:rsidP="000C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D470" w14:textId="77777777" w:rsidR="0019205D" w:rsidRDefault="0019205D">
    <w:pPr>
      <w:pStyle w:val="Normal1"/>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27E49" w14:textId="77777777" w:rsidR="0019205D" w:rsidRDefault="0019205D" w:rsidP="000C795E">
      <w:pPr>
        <w:spacing w:after="0" w:line="240" w:lineRule="auto"/>
      </w:pPr>
      <w:r>
        <w:separator/>
      </w:r>
    </w:p>
  </w:footnote>
  <w:footnote w:type="continuationSeparator" w:id="0">
    <w:p w14:paraId="1FC89F75" w14:textId="77777777" w:rsidR="0019205D" w:rsidRDefault="0019205D" w:rsidP="000C79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E34"/>
    <w:multiLevelType w:val="multilevel"/>
    <w:tmpl w:val="1C429658"/>
    <w:lvl w:ilvl="0">
      <w:start w:val="1"/>
      <w:numFmt w:val="decimal"/>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026B7348"/>
    <w:multiLevelType w:val="multilevel"/>
    <w:tmpl w:val="D59428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E451A04"/>
    <w:multiLevelType w:val="multilevel"/>
    <w:tmpl w:val="94FE68F6"/>
    <w:lvl w:ilvl="0">
      <w:start w:val="1"/>
      <w:numFmt w:val="decimal"/>
      <w:lvlText w:val="2."/>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345550D"/>
    <w:multiLevelType w:val="multilevel"/>
    <w:tmpl w:val="0E32D58E"/>
    <w:lvl w:ilvl="0">
      <w:start w:val="1"/>
      <w:numFmt w:val="decimal"/>
      <w:lvlText w:val="%1."/>
      <w:lvlJc w:val="left"/>
      <w:pPr>
        <w:ind w:left="720" w:firstLine="360"/>
      </w:pPr>
      <w:rPr>
        <w:rFonts w:asciiTheme="majorHAnsi" w:hAnsiTheme="majorHAnsi" w:hint="default"/>
        <w:sz w:val="24"/>
        <w:szCs w:val="24"/>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84170CC"/>
    <w:multiLevelType w:val="multilevel"/>
    <w:tmpl w:val="0E32D58E"/>
    <w:lvl w:ilvl="0">
      <w:start w:val="1"/>
      <w:numFmt w:val="decimal"/>
      <w:lvlText w:val="%1."/>
      <w:lvlJc w:val="left"/>
      <w:pPr>
        <w:ind w:left="720" w:firstLine="360"/>
      </w:pPr>
      <w:rPr>
        <w:rFonts w:asciiTheme="majorHAnsi" w:hAnsiTheme="majorHAnsi" w:hint="default"/>
        <w:sz w:val="24"/>
        <w:szCs w:val="24"/>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2DC5D07"/>
    <w:multiLevelType w:val="multilevel"/>
    <w:tmpl w:val="5A583E0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795E"/>
    <w:rsid w:val="00056510"/>
    <w:rsid w:val="000B1170"/>
    <w:rsid w:val="000C22D8"/>
    <w:rsid w:val="000C795E"/>
    <w:rsid w:val="00163B81"/>
    <w:rsid w:val="0019205D"/>
    <w:rsid w:val="0020584F"/>
    <w:rsid w:val="00253FD0"/>
    <w:rsid w:val="003519B9"/>
    <w:rsid w:val="00397C9E"/>
    <w:rsid w:val="00490FE4"/>
    <w:rsid w:val="004D03BE"/>
    <w:rsid w:val="004F06F4"/>
    <w:rsid w:val="00510A5E"/>
    <w:rsid w:val="00571DCD"/>
    <w:rsid w:val="005B064B"/>
    <w:rsid w:val="00623A36"/>
    <w:rsid w:val="0064021E"/>
    <w:rsid w:val="00650A0C"/>
    <w:rsid w:val="00651D71"/>
    <w:rsid w:val="00681F22"/>
    <w:rsid w:val="00695E8F"/>
    <w:rsid w:val="00710602"/>
    <w:rsid w:val="0074013F"/>
    <w:rsid w:val="00772DC2"/>
    <w:rsid w:val="007E37DE"/>
    <w:rsid w:val="00840798"/>
    <w:rsid w:val="008F5754"/>
    <w:rsid w:val="00914DB0"/>
    <w:rsid w:val="009202BD"/>
    <w:rsid w:val="00A14DAB"/>
    <w:rsid w:val="00A31209"/>
    <w:rsid w:val="00A67FA8"/>
    <w:rsid w:val="00B168AF"/>
    <w:rsid w:val="00C20B3A"/>
    <w:rsid w:val="00C475A2"/>
    <w:rsid w:val="00C63A06"/>
    <w:rsid w:val="00CD2921"/>
    <w:rsid w:val="00D05D86"/>
    <w:rsid w:val="00D90D03"/>
    <w:rsid w:val="00DB0EA7"/>
    <w:rsid w:val="00DD0492"/>
    <w:rsid w:val="00E047E0"/>
    <w:rsid w:val="00E37B39"/>
    <w:rsid w:val="00F7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B1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0C795E"/>
    <w:pPr>
      <w:spacing w:before="480"/>
      <w:outlineLvl w:val="0"/>
    </w:pPr>
    <w:rPr>
      <w:rFonts w:ascii="Calibri" w:eastAsia="Calibri" w:hAnsi="Calibri" w:cs="Calibri"/>
      <w:b/>
      <w:color w:val="345A8A"/>
      <w:sz w:val="32"/>
    </w:rPr>
  </w:style>
  <w:style w:type="paragraph" w:styleId="Heading2">
    <w:name w:val="heading 2"/>
    <w:basedOn w:val="Normal1"/>
    <w:next w:val="Normal1"/>
    <w:rsid w:val="000C795E"/>
    <w:pPr>
      <w:spacing w:before="360" w:after="80"/>
      <w:outlineLvl w:val="1"/>
    </w:pPr>
    <w:rPr>
      <w:b/>
      <w:sz w:val="36"/>
    </w:rPr>
  </w:style>
  <w:style w:type="paragraph" w:styleId="Heading3">
    <w:name w:val="heading 3"/>
    <w:basedOn w:val="Normal1"/>
    <w:next w:val="Normal1"/>
    <w:rsid w:val="000C795E"/>
    <w:pPr>
      <w:spacing w:before="280" w:after="80"/>
      <w:outlineLvl w:val="2"/>
    </w:pPr>
    <w:rPr>
      <w:b/>
      <w:sz w:val="28"/>
    </w:rPr>
  </w:style>
  <w:style w:type="paragraph" w:styleId="Heading4">
    <w:name w:val="heading 4"/>
    <w:basedOn w:val="Normal1"/>
    <w:next w:val="Normal1"/>
    <w:rsid w:val="000C795E"/>
    <w:pPr>
      <w:spacing w:before="240" w:after="40"/>
      <w:outlineLvl w:val="3"/>
    </w:pPr>
    <w:rPr>
      <w:b/>
    </w:rPr>
  </w:style>
  <w:style w:type="paragraph" w:styleId="Heading5">
    <w:name w:val="heading 5"/>
    <w:basedOn w:val="Normal1"/>
    <w:next w:val="Normal1"/>
    <w:rsid w:val="000C795E"/>
    <w:pPr>
      <w:spacing w:before="220" w:after="40"/>
      <w:outlineLvl w:val="4"/>
    </w:pPr>
    <w:rPr>
      <w:b/>
      <w:sz w:val="22"/>
    </w:rPr>
  </w:style>
  <w:style w:type="paragraph" w:styleId="Heading6">
    <w:name w:val="heading 6"/>
    <w:basedOn w:val="Normal1"/>
    <w:next w:val="Normal1"/>
    <w:rsid w:val="000C795E"/>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C795E"/>
    <w:pPr>
      <w:spacing w:after="0" w:line="240" w:lineRule="auto"/>
      <w:contextualSpacing/>
    </w:pPr>
    <w:rPr>
      <w:rFonts w:ascii="Cambria" w:eastAsia="Cambria" w:hAnsi="Cambria" w:cs="Cambria"/>
      <w:color w:val="000000"/>
      <w:sz w:val="24"/>
    </w:rPr>
  </w:style>
  <w:style w:type="paragraph" w:styleId="Title">
    <w:name w:val="Title"/>
    <w:basedOn w:val="Normal1"/>
    <w:next w:val="Normal1"/>
    <w:rsid w:val="000C795E"/>
    <w:pPr>
      <w:spacing w:after="300"/>
    </w:pPr>
    <w:rPr>
      <w:rFonts w:ascii="Calibri" w:eastAsia="Calibri" w:hAnsi="Calibri" w:cs="Calibri"/>
      <w:color w:val="17365D"/>
      <w:sz w:val="52"/>
    </w:rPr>
  </w:style>
  <w:style w:type="paragraph" w:styleId="Subtitle">
    <w:name w:val="Subtitle"/>
    <w:basedOn w:val="Normal1"/>
    <w:next w:val="Normal1"/>
    <w:rsid w:val="000C795E"/>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63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81"/>
    <w:rPr>
      <w:rFonts w:ascii="Tahoma" w:hAnsi="Tahoma" w:cs="Tahoma"/>
      <w:sz w:val="16"/>
      <w:szCs w:val="16"/>
    </w:rPr>
  </w:style>
  <w:style w:type="character" w:styleId="Hyperlink">
    <w:name w:val="Hyperlink"/>
    <w:basedOn w:val="DefaultParagraphFont"/>
    <w:uiPriority w:val="99"/>
    <w:unhideWhenUsed/>
    <w:rsid w:val="00163B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atless.ncl.ac.uk/Risks/9.54.html"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nssdc.gsfc.nasa.gov/nmc/spacecraftDisplay.do?id=MARIN1" TargetMode="External"/><Relationship Id="rId10" Type="http://schemas.openxmlformats.org/officeDocument/2006/relationships/hyperlink" Target="http://catless.ncl.ac.uk/Risks/5.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1560</Words>
  <Characters>8894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Operator Precedence Lab.docx</vt:lpstr>
    </vt:vector>
  </TitlesOfParts>
  <Company>Microsoft</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Precedence Lab.docx</dc:title>
  <dc:creator>Stephen Cooper</dc:creator>
  <cp:lastModifiedBy>Pokey Rule</cp:lastModifiedBy>
  <cp:revision>3</cp:revision>
  <cp:lastPrinted>2014-07-24T21:21:00Z</cp:lastPrinted>
  <dcterms:created xsi:type="dcterms:W3CDTF">2014-07-24T21:21:00Z</dcterms:created>
  <dcterms:modified xsi:type="dcterms:W3CDTF">2014-07-24T21:21:00Z</dcterms:modified>
</cp:coreProperties>
</file>